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4CC" w:rsidRPr="005A2C80" w:rsidRDefault="00F874CC" w:rsidP="00736992">
      <w:pPr>
        <w:jc w:val="center"/>
        <w:rPr>
          <w:rFonts w:ascii="Book Antiqua" w:hAnsi="Book Antiqua"/>
          <w:b/>
          <w:sz w:val="40"/>
          <w:szCs w:val="32"/>
        </w:rPr>
      </w:pPr>
      <w:r w:rsidRPr="005A2C80">
        <w:rPr>
          <w:rFonts w:ascii="Book Antiqua" w:hAnsi="Book Antiqua"/>
          <w:b/>
          <w:sz w:val="40"/>
          <w:szCs w:val="32"/>
        </w:rPr>
        <w:t>Hévíz Balaton Airport Kft.</w:t>
      </w:r>
      <w:r>
        <w:rPr>
          <w:rFonts w:ascii="Book Antiqua" w:hAnsi="Book Antiqua"/>
          <w:b/>
          <w:sz w:val="40"/>
          <w:szCs w:val="32"/>
        </w:rPr>
        <w:t xml:space="preserve">   </w:t>
      </w:r>
    </w:p>
    <w:p w:rsidR="00F874CC" w:rsidRDefault="00F874CC" w:rsidP="00736992">
      <w:pPr>
        <w:jc w:val="center"/>
        <w:rPr>
          <w:rFonts w:ascii="Book Antiqua" w:hAnsi="Book Antiqua"/>
          <w:b/>
          <w:sz w:val="32"/>
          <w:szCs w:val="32"/>
        </w:rPr>
      </w:pPr>
    </w:p>
    <w:p w:rsidR="00F874CC" w:rsidRDefault="00F874CC" w:rsidP="00736992">
      <w:pPr>
        <w:jc w:val="center"/>
        <w:rPr>
          <w:rFonts w:ascii="Book Antiqua" w:hAnsi="Book Antiqua"/>
          <w:b/>
          <w:sz w:val="32"/>
          <w:szCs w:val="32"/>
        </w:rPr>
      </w:pPr>
    </w:p>
    <w:p w:rsidR="00F874CC" w:rsidRDefault="00F874CC" w:rsidP="00736992">
      <w:pPr>
        <w:jc w:val="center"/>
      </w:pPr>
      <w:r w:rsidRPr="00A90CEF">
        <w:rPr>
          <w:rFonts w:ascii="Book Antiqua" w:hAnsi="Book Antiqua"/>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alt="P9120052" style="width:407.4pt;height:274.2pt;visibility:visible">
            <v:imagedata r:id="rId7" o:title="" blacklevel="-3277f"/>
          </v:shape>
        </w:pict>
      </w:r>
    </w:p>
    <w:p w:rsidR="00F874CC" w:rsidRDefault="00F874CC" w:rsidP="00736992">
      <w:pPr>
        <w:jc w:val="center"/>
      </w:pPr>
    </w:p>
    <w:p w:rsidR="00F874CC" w:rsidRDefault="00F874CC" w:rsidP="00736992">
      <w:pPr>
        <w:jc w:val="center"/>
      </w:pPr>
    </w:p>
    <w:p w:rsidR="00F874CC" w:rsidRDefault="00F874CC" w:rsidP="00736992">
      <w:pPr>
        <w:jc w:val="center"/>
      </w:pPr>
    </w:p>
    <w:p w:rsidR="00F874CC" w:rsidRDefault="00F874CC" w:rsidP="00736992">
      <w:pPr>
        <w:jc w:val="center"/>
      </w:pPr>
    </w:p>
    <w:p w:rsidR="00F874CC" w:rsidRDefault="00F874CC" w:rsidP="00736992">
      <w:pPr>
        <w:jc w:val="center"/>
      </w:pPr>
    </w:p>
    <w:p w:rsidR="00F874CC" w:rsidRPr="005A2C80" w:rsidRDefault="00F874CC" w:rsidP="00736992">
      <w:pPr>
        <w:jc w:val="center"/>
        <w:rPr>
          <w:rFonts w:ascii="Book Antiqua" w:hAnsi="Book Antiqua"/>
          <w:b/>
          <w:sz w:val="40"/>
          <w:u w:val="single"/>
        </w:rPr>
      </w:pPr>
      <w:r w:rsidRPr="005A2C80">
        <w:rPr>
          <w:rFonts w:ascii="Book Antiqua" w:hAnsi="Book Antiqua"/>
          <w:b/>
          <w:sz w:val="40"/>
          <w:u w:val="single"/>
        </w:rPr>
        <w:t>2013. évi üzleti terve</w:t>
      </w:r>
    </w:p>
    <w:p w:rsidR="00F874CC" w:rsidRDefault="00F874CC" w:rsidP="00736992">
      <w:pPr>
        <w:jc w:val="center"/>
        <w:rPr>
          <w:rFonts w:ascii="Book Antiqua" w:hAnsi="Book Antiqua"/>
          <w:b/>
          <w:sz w:val="32"/>
        </w:rPr>
      </w:pPr>
    </w:p>
    <w:p w:rsidR="00F874CC" w:rsidRDefault="00F874CC" w:rsidP="00736992">
      <w:pPr>
        <w:jc w:val="center"/>
        <w:rPr>
          <w:rFonts w:ascii="Book Antiqua" w:hAnsi="Book Antiqua"/>
          <w:b/>
          <w:sz w:val="32"/>
        </w:rPr>
      </w:pPr>
    </w:p>
    <w:p w:rsidR="00F874CC" w:rsidRDefault="00F874CC" w:rsidP="00736992">
      <w:pPr>
        <w:jc w:val="center"/>
        <w:rPr>
          <w:rFonts w:ascii="Book Antiqua" w:hAnsi="Book Antiqua"/>
          <w:b/>
          <w:sz w:val="32"/>
        </w:rPr>
      </w:pPr>
    </w:p>
    <w:p w:rsidR="00F874CC" w:rsidRDefault="00F874CC" w:rsidP="00736992">
      <w:pPr>
        <w:jc w:val="center"/>
        <w:rPr>
          <w:rFonts w:ascii="Book Antiqua" w:hAnsi="Book Antiqua"/>
          <w:b/>
          <w:sz w:val="32"/>
        </w:rPr>
      </w:pPr>
    </w:p>
    <w:p w:rsidR="00F874CC" w:rsidRDefault="00F874CC" w:rsidP="00736992">
      <w:pPr>
        <w:pStyle w:val="NormalWeb"/>
        <w:jc w:val="center"/>
        <w:rPr>
          <w:rFonts w:ascii="Calibri" w:hAnsi="Calibri" w:cs="Calibri"/>
          <w:b/>
          <w:sz w:val="22"/>
        </w:rPr>
      </w:pPr>
    </w:p>
    <w:tbl>
      <w:tblPr>
        <w:tblW w:w="0" w:type="auto"/>
        <w:tblLook w:val="01E0"/>
      </w:tblPr>
      <w:tblGrid>
        <w:gridCol w:w="9052"/>
        <w:gridCol w:w="236"/>
      </w:tblGrid>
      <w:tr w:rsidR="00F874CC" w:rsidRPr="00A90CEF" w:rsidTr="0083396C">
        <w:tc>
          <w:tcPr>
            <w:tcW w:w="8208" w:type="dxa"/>
          </w:tcPr>
          <w:p w:rsidR="00F874CC" w:rsidRPr="007A2D9F" w:rsidRDefault="00F874CC" w:rsidP="003B48BE">
            <w:pPr>
              <w:pStyle w:val="NormalWeb"/>
              <w:jc w:val="center"/>
              <w:rPr>
                <w:rFonts w:ascii="Calibri" w:hAnsi="Calibri" w:cs="Calibri"/>
                <w:b/>
                <w:sz w:val="22"/>
              </w:rPr>
            </w:pPr>
            <w:r w:rsidRPr="007A2D9F">
              <w:rPr>
                <w:rFonts w:ascii="Calibri" w:hAnsi="Calibri" w:cs="Calibri"/>
                <w:b/>
                <w:sz w:val="22"/>
              </w:rPr>
              <w:t xml:space="preserve">T A R T A L O M J E G Y Z ÉK </w:t>
            </w:r>
          </w:p>
          <w:tbl>
            <w:tblPr>
              <w:tblW w:w="8931" w:type="dxa"/>
              <w:tblLook w:val="01E0"/>
            </w:tblPr>
            <w:tblGrid>
              <w:gridCol w:w="8080"/>
              <w:gridCol w:w="851"/>
            </w:tblGrid>
            <w:tr w:rsidR="00F874CC" w:rsidRPr="00A90CEF" w:rsidTr="00EF0C63">
              <w:tc>
                <w:tcPr>
                  <w:tcW w:w="8080" w:type="dxa"/>
                </w:tcPr>
                <w:p w:rsidR="00F874CC" w:rsidRPr="007A2D9F" w:rsidRDefault="00F874CC" w:rsidP="006F4B43">
                  <w:pPr>
                    <w:pStyle w:val="NormalWeb"/>
                    <w:jc w:val="center"/>
                    <w:rPr>
                      <w:rFonts w:ascii="Calibri" w:hAnsi="Calibri" w:cs="Calibri"/>
                      <w:sz w:val="22"/>
                    </w:rPr>
                  </w:pPr>
                  <w:r w:rsidRPr="007A2D9F">
                    <w:rPr>
                      <w:rFonts w:ascii="Calibri" w:hAnsi="Calibri" w:cs="Calibri"/>
                      <w:sz w:val="22"/>
                    </w:rPr>
                    <w:t xml:space="preserve">Megnevezés </w:t>
                  </w:r>
                </w:p>
              </w:tc>
              <w:tc>
                <w:tcPr>
                  <w:tcW w:w="851" w:type="dxa"/>
                </w:tcPr>
                <w:p w:rsidR="00F874CC" w:rsidRPr="007A2D9F" w:rsidRDefault="00F874CC" w:rsidP="006F4B43">
                  <w:pPr>
                    <w:pStyle w:val="NormalWeb"/>
                    <w:jc w:val="right"/>
                    <w:rPr>
                      <w:rFonts w:ascii="Calibri" w:hAnsi="Calibri" w:cs="Calibri"/>
                      <w:sz w:val="22"/>
                    </w:rPr>
                  </w:pPr>
                </w:p>
              </w:tc>
            </w:tr>
            <w:tr w:rsidR="00F874CC" w:rsidRPr="00A90CEF" w:rsidTr="00EF0C63">
              <w:tc>
                <w:tcPr>
                  <w:tcW w:w="8080" w:type="dxa"/>
                </w:tcPr>
                <w:p w:rsidR="00F874CC" w:rsidRPr="007A2D9F" w:rsidRDefault="00F874CC" w:rsidP="006F4B43">
                  <w:pPr>
                    <w:pStyle w:val="NormalWeb"/>
                    <w:spacing w:line="276" w:lineRule="auto"/>
                    <w:rPr>
                      <w:rFonts w:ascii="Calibri" w:hAnsi="Calibri" w:cs="Calibri"/>
                      <w:sz w:val="22"/>
                    </w:rPr>
                  </w:pPr>
                  <w:r w:rsidRPr="007A2D9F">
                    <w:rPr>
                      <w:rFonts w:ascii="Calibri" w:hAnsi="Calibri" w:cs="Calibri"/>
                      <w:sz w:val="22"/>
                    </w:rPr>
                    <w:t>A sármelléki repülőtér</w:t>
                  </w:r>
                </w:p>
              </w:tc>
              <w:tc>
                <w:tcPr>
                  <w:tcW w:w="851" w:type="dxa"/>
                </w:tcPr>
                <w:p w:rsidR="00F874CC" w:rsidRPr="0083396C" w:rsidRDefault="00F874CC" w:rsidP="006F4B43">
                  <w:pPr>
                    <w:pStyle w:val="NormalWeb"/>
                    <w:spacing w:line="276" w:lineRule="auto"/>
                    <w:jc w:val="right"/>
                    <w:rPr>
                      <w:rFonts w:ascii="Calibri" w:hAnsi="Calibri" w:cs="Calibri"/>
                      <w:sz w:val="22"/>
                    </w:rPr>
                  </w:pPr>
                  <w:r w:rsidRPr="0083396C">
                    <w:rPr>
                      <w:rFonts w:ascii="Calibri" w:hAnsi="Calibri" w:cs="Calibri"/>
                      <w:sz w:val="22"/>
                    </w:rPr>
                    <w:t>3</w:t>
                  </w:r>
                </w:p>
              </w:tc>
            </w:tr>
            <w:tr w:rsidR="00F874CC" w:rsidRPr="00A90CEF" w:rsidTr="00EF0C63">
              <w:tc>
                <w:tcPr>
                  <w:tcW w:w="8080" w:type="dxa"/>
                </w:tcPr>
                <w:p w:rsidR="00F874CC" w:rsidRPr="007A2D9F" w:rsidRDefault="00F874CC" w:rsidP="006F4B43">
                  <w:pPr>
                    <w:pStyle w:val="NormalWeb"/>
                    <w:spacing w:line="276" w:lineRule="auto"/>
                    <w:ind w:left="708"/>
                    <w:rPr>
                      <w:rFonts w:ascii="Calibri" w:hAnsi="Calibri" w:cs="Calibri"/>
                      <w:sz w:val="22"/>
                    </w:rPr>
                  </w:pPr>
                  <w:r w:rsidRPr="007A2D9F">
                    <w:rPr>
                      <w:rFonts w:ascii="Calibri" w:hAnsi="Calibri" w:cs="Calibri"/>
                      <w:sz w:val="22"/>
                    </w:rPr>
                    <w:t>A reptér elhelyezkedése</w:t>
                  </w:r>
                  <w:r w:rsidRPr="007A2D9F">
                    <w:rPr>
                      <w:rFonts w:ascii="Calibri" w:hAnsi="Calibri" w:cs="Calibri"/>
                      <w:sz w:val="22"/>
                    </w:rPr>
                    <w:br/>
                    <w:t>Történeti áttekintés</w:t>
                  </w:r>
                </w:p>
              </w:tc>
              <w:tc>
                <w:tcPr>
                  <w:tcW w:w="851" w:type="dxa"/>
                </w:tcPr>
                <w:p w:rsidR="00F874CC" w:rsidRPr="0083396C" w:rsidRDefault="00F874CC" w:rsidP="006F4B43">
                  <w:pPr>
                    <w:pStyle w:val="NormalWeb"/>
                    <w:spacing w:line="276" w:lineRule="auto"/>
                    <w:jc w:val="right"/>
                    <w:rPr>
                      <w:rFonts w:ascii="Calibri" w:hAnsi="Calibri" w:cs="Calibri"/>
                      <w:sz w:val="22"/>
                    </w:rPr>
                  </w:pPr>
                  <w:r w:rsidRPr="0083396C">
                    <w:rPr>
                      <w:rFonts w:ascii="Calibri" w:hAnsi="Calibri" w:cs="Calibri"/>
                      <w:sz w:val="22"/>
                    </w:rPr>
                    <w:t>3</w:t>
                  </w:r>
                  <w:r w:rsidRPr="0083396C">
                    <w:rPr>
                      <w:rFonts w:ascii="Calibri" w:hAnsi="Calibri" w:cs="Calibri"/>
                      <w:sz w:val="22"/>
                    </w:rPr>
                    <w:br/>
                    <w:t>4</w:t>
                  </w:r>
                </w:p>
              </w:tc>
            </w:tr>
            <w:tr w:rsidR="00F874CC" w:rsidRPr="00A90CEF" w:rsidTr="00EF0C63">
              <w:tc>
                <w:tcPr>
                  <w:tcW w:w="8080" w:type="dxa"/>
                </w:tcPr>
                <w:p w:rsidR="00F874CC" w:rsidRPr="007A2D9F" w:rsidRDefault="00F874CC" w:rsidP="006F4B43">
                  <w:pPr>
                    <w:pStyle w:val="NormalWeb"/>
                    <w:spacing w:line="276" w:lineRule="auto"/>
                    <w:rPr>
                      <w:rFonts w:ascii="Calibri" w:hAnsi="Calibri" w:cs="Calibri"/>
                      <w:sz w:val="22"/>
                    </w:rPr>
                  </w:pPr>
                </w:p>
              </w:tc>
              <w:tc>
                <w:tcPr>
                  <w:tcW w:w="851" w:type="dxa"/>
                </w:tcPr>
                <w:p w:rsidR="00F874CC" w:rsidRPr="0083396C" w:rsidRDefault="00F874CC" w:rsidP="006F4B43">
                  <w:pPr>
                    <w:pStyle w:val="NormalWeb"/>
                    <w:spacing w:line="276" w:lineRule="auto"/>
                    <w:jc w:val="right"/>
                    <w:rPr>
                      <w:rFonts w:ascii="Calibri" w:hAnsi="Calibri" w:cs="Calibri"/>
                      <w:sz w:val="22"/>
                    </w:rPr>
                  </w:pPr>
                </w:p>
              </w:tc>
            </w:tr>
            <w:tr w:rsidR="00F874CC" w:rsidRPr="00A90CEF" w:rsidTr="00EF0C63">
              <w:tc>
                <w:tcPr>
                  <w:tcW w:w="8080" w:type="dxa"/>
                </w:tcPr>
                <w:p w:rsidR="00F874CC" w:rsidRPr="007A2D9F" w:rsidRDefault="00F874CC" w:rsidP="006F4B43">
                  <w:pPr>
                    <w:pStyle w:val="NormalWeb"/>
                    <w:spacing w:line="276" w:lineRule="auto"/>
                    <w:rPr>
                      <w:rFonts w:ascii="Calibri" w:hAnsi="Calibri" w:cs="Calibri"/>
                      <w:sz w:val="22"/>
                    </w:rPr>
                  </w:pPr>
                  <w:r w:rsidRPr="007A2D9F">
                    <w:rPr>
                      <w:rFonts w:ascii="Calibri" w:hAnsi="Calibri" w:cs="Calibri"/>
                      <w:sz w:val="22"/>
                    </w:rPr>
                    <w:t xml:space="preserve">Hévíz Város Önkormányzat 51/2012. (III.14.) Kt határozata </w:t>
                  </w:r>
                </w:p>
              </w:tc>
              <w:tc>
                <w:tcPr>
                  <w:tcW w:w="851" w:type="dxa"/>
                </w:tcPr>
                <w:p w:rsidR="00F874CC" w:rsidRPr="0083396C" w:rsidRDefault="00F874CC" w:rsidP="006F4B43">
                  <w:pPr>
                    <w:pStyle w:val="NormalWeb"/>
                    <w:spacing w:line="276" w:lineRule="auto"/>
                    <w:jc w:val="right"/>
                    <w:rPr>
                      <w:rFonts w:ascii="Calibri" w:hAnsi="Calibri" w:cs="Calibri"/>
                      <w:sz w:val="22"/>
                    </w:rPr>
                  </w:pPr>
                  <w:r w:rsidRPr="0083396C">
                    <w:rPr>
                      <w:rFonts w:ascii="Calibri" w:hAnsi="Calibri" w:cs="Calibri"/>
                      <w:sz w:val="22"/>
                    </w:rPr>
                    <w:t>7</w:t>
                  </w:r>
                </w:p>
              </w:tc>
            </w:tr>
            <w:tr w:rsidR="00F874CC" w:rsidRPr="00A90CEF" w:rsidTr="00EF0C63">
              <w:tc>
                <w:tcPr>
                  <w:tcW w:w="8080" w:type="dxa"/>
                </w:tcPr>
                <w:p w:rsidR="00F874CC" w:rsidRPr="00A90CEF" w:rsidRDefault="00F874CC" w:rsidP="006F4B43">
                  <w:r w:rsidRPr="00A90CEF">
                    <w:t>A Hévíz Balaton Airport turisztikai jelentősége</w:t>
                  </w:r>
                  <w:r w:rsidRPr="00A90CEF">
                    <w:br/>
                    <w:t>Az Üzemeltetés megkezdése</w:t>
                  </w:r>
                  <w:r w:rsidRPr="00A90CEF">
                    <w:br/>
                    <w:t>Támogatás</w:t>
                  </w:r>
                  <w:r w:rsidRPr="00A90CEF">
                    <w:br/>
                    <w:t>Forgalom/Statisztika</w:t>
                  </w:r>
                  <w:r w:rsidRPr="00A90CEF">
                    <w:br/>
                    <w:t>2013 évre szóló tervek, megállapodások</w:t>
                  </w:r>
                  <w:r w:rsidRPr="00A90CEF">
                    <w:br/>
                    <w:t>A Hévíz-Balaton Airport Kft. bevételi lehetőségei</w:t>
                  </w:r>
                  <w:r w:rsidRPr="00A90CEF">
                    <w:br/>
                    <w:t>Hévíz-Balaton Airport Kft. repülőtéri díjak</w:t>
                  </w:r>
                  <w:r w:rsidRPr="00A90CEF">
                    <w:br/>
                    <w:t>Hévíz-Balaton Airport Kft. Földi Kiszolgálási díjak</w:t>
                  </w:r>
                  <w:r w:rsidRPr="00A90CEF">
                    <w:br/>
                    <w:t>Extra szolgáltatások kiszolgálási díjak</w:t>
                  </w:r>
                  <w:r w:rsidRPr="00A90CEF">
                    <w:br/>
                    <w:t>Járatfejlesztés</w:t>
                  </w:r>
                  <w:r w:rsidRPr="00A90CEF">
                    <w:br/>
                    <w:t>A Hévíz-Balaton repülőtér 2013. évi tervezhető árbevételének kiindulási pontjai</w:t>
                  </w:r>
                  <w:r w:rsidRPr="00A90CEF">
                    <w:br/>
                    <w:t>HBA Kft. tervezett bevételei illetve ÁFA visszaigénylésből származó forrásai</w:t>
                  </w:r>
                  <w:r w:rsidRPr="00A90CEF">
                    <w:br/>
                    <w:t>Hévíz Balaton Airport Kft 2013. évi várható működési kiadásai</w:t>
                  </w:r>
                  <w:r w:rsidRPr="00A90CEF">
                    <w:br/>
                    <w:t>HBA Kft. tervezett kiadásainak összesítő táblázata</w:t>
                  </w:r>
                  <w:r w:rsidRPr="00A90CEF">
                    <w:br/>
                    <w:t>HBA Kft. Bevétel – Kiadás összesítő táblázat</w:t>
                  </w:r>
                  <w:r w:rsidRPr="00A90CEF">
                    <w:br/>
                    <w:t>Likviditási terv</w:t>
                  </w:r>
                </w:p>
                <w:p w:rsidR="00F874CC" w:rsidRPr="00A90CEF" w:rsidRDefault="00F874CC" w:rsidP="006F4B43">
                  <w:pPr>
                    <w:rPr>
                      <w:b/>
                      <w:sz w:val="24"/>
                    </w:rPr>
                  </w:pPr>
                </w:p>
                <w:p w:rsidR="00F874CC" w:rsidRPr="00A90CEF" w:rsidRDefault="00F874CC" w:rsidP="006F4B43"/>
                <w:p w:rsidR="00F874CC" w:rsidRDefault="00F874CC" w:rsidP="006F4B43">
                  <w:pPr>
                    <w:pStyle w:val="NormalWeb"/>
                    <w:spacing w:line="276" w:lineRule="auto"/>
                  </w:pPr>
                </w:p>
              </w:tc>
              <w:tc>
                <w:tcPr>
                  <w:tcW w:w="851" w:type="dxa"/>
                </w:tcPr>
                <w:p w:rsidR="00F874CC" w:rsidRPr="0083396C" w:rsidRDefault="00F874CC" w:rsidP="006F4B43">
                  <w:pPr>
                    <w:pStyle w:val="NormalWeb"/>
                    <w:spacing w:line="276" w:lineRule="auto"/>
                    <w:jc w:val="right"/>
                    <w:rPr>
                      <w:rFonts w:ascii="Calibri" w:hAnsi="Calibri" w:cs="Calibri"/>
                      <w:sz w:val="22"/>
                    </w:rPr>
                  </w:pPr>
                  <w:r w:rsidRPr="0083396C">
                    <w:rPr>
                      <w:rFonts w:ascii="Calibri" w:hAnsi="Calibri" w:cs="Calibri"/>
                      <w:sz w:val="22"/>
                    </w:rPr>
                    <w:t>9</w:t>
                  </w:r>
                  <w:r w:rsidRPr="0083396C">
                    <w:rPr>
                      <w:rFonts w:ascii="Calibri" w:hAnsi="Calibri" w:cs="Calibri"/>
                      <w:sz w:val="22"/>
                    </w:rPr>
                    <w:br/>
                    <w:t>11</w:t>
                  </w:r>
                  <w:r w:rsidRPr="0083396C">
                    <w:rPr>
                      <w:rFonts w:ascii="Calibri" w:hAnsi="Calibri" w:cs="Calibri"/>
                      <w:sz w:val="22"/>
                    </w:rPr>
                    <w:br/>
                    <w:t>13</w:t>
                  </w:r>
                  <w:r w:rsidRPr="0083396C">
                    <w:rPr>
                      <w:rFonts w:ascii="Calibri" w:hAnsi="Calibri" w:cs="Calibri"/>
                      <w:sz w:val="22"/>
                    </w:rPr>
                    <w:br/>
                    <w:t>14</w:t>
                  </w:r>
                  <w:r>
                    <w:rPr>
                      <w:rFonts w:ascii="Calibri" w:hAnsi="Calibri" w:cs="Calibri"/>
                      <w:sz w:val="22"/>
                    </w:rPr>
                    <w:br/>
                    <w:t>17</w:t>
                  </w:r>
                  <w:r>
                    <w:rPr>
                      <w:rFonts w:ascii="Calibri" w:hAnsi="Calibri" w:cs="Calibri"/>
                      <w:sz w:val="22"/>
                    </w:rPr>
                    <w:br/>
                    <w:t>18</w:t>
                  </w:r>
                  <w:r>
                    <w:rPr>
                      <w:rFonts w:ascii="Calibri" w:hAnsi="Calibri" w:cs="Calibri"/>
                      <w:sz w:val="22"/>
                    </w:rPr>
                    <w:br/>
                    <w:t>18</w:t>
                  </w:r>
                  <w:r>
                    <w:rPr>
                      <w:rFonts w:ascii="Calibri" w:hAnsi="Calibri" w:cs="Calibri"/>
                      <w:sz w:val="22"/>
                    </w:rPr>
                    <w:br/>
                    <w:t>21</w:t>
                  </w:r>
                  <w:r>
                    <w:rPr>
                      <w:rFonts w:ascii="Calibri" w:hAnsi="Calibri" w:cs="Calibri"/>
                      <w:sz w:val="22"/>
                    </w:rPr>
                    <w:br/>
                    <w:t>27</w:t>
                  </w:r>
                  <w:r w:rsidRPr="0083396C">
                    <w:rPr>
                      <w:rFonts w:ascii="Calibri" w:hAnsi="Calibri" w:cs="Calibri"/>
                      <w:sz w:val="22"/>
                    </w:rPr>
                    <w:br/>
                    <w:t>33</w:t>
                  </w:r>
                  <w:r>
                    <w:rPr>
                      <w:rFonts w:ascii="Calibri" w:hAnsi="Calibri" w:cs="Calibri"/>
                      <w:sz w:val="22"/>
                    </w:rPr>
                    <w:br/>
                  </w:r>
                  <w:r w:rsidRPr="0083396C">
                    <w:rPr>
                      <w:rFonts w:ascii="Calibri" w:hAnsi="Calibri" w:cs="Calibri"/>
                      <w:sz w:val="22"/>
                    </w:rPr>
                    <w:t>33</w:t>
                  </w:r>
                  <w:r>
                    <w:rPr>
                      <w:rFonts w:ascii="Calibri" w:hAnsi="Calibri" w:cs="Calibri"/>
                      <w:sz w:val="22"/>
                    </w:rPr>
                    <w:br/>
                    <w:t>34</w:t>
                  </w:r>
                  <w:r>
                    <w:rPr>
                      <w:rFonts w:ascii="Calibri" w:hAnsi="Calibri" w:cs="Calibri"/>
                      <w:sz w:val="22"/>
                    </w:rPr>
                    <w:br/>
                    <w:t>35</w:t>
                  </w:r>
                  <w:r>
                    <w:rPr>
                      <w:rFonts w:ascii="Calibri" w:hAnsi="Calibri" w:cs="Calibri"/>
                      <w:sz w:val="22"/>
                    </w:rPr>
                    <w:br/>
                    <w:t>38</w:t>
                  </w:r>
                  <w:r>
                    <w:rPr>
                      <w:rFonts w:ascii="Calibri" w:hAnsi="Calibri" w:cs="Calibri"/>
                      <w:sz w:val="22"/>
                    </w:rPr>
                    <w:br/>
                    <w:t>39</w:t>
                  </w:r>
                  <w:r>
                    <w:rPr>
                      <w:rFonts w:ascii="Calibri" w:hAnsi="Calibri" w:cs="Calibri"/>
                      <w:sz w:val="22"/>
                    </w:rPr>
                    <w:br/>
                    <w:t>39</w:t>
                  </w:r>
                </w:p>
                <w:p w:rsidR="00F874CC" w:rsidRPr="0083396C" w:rsidRDefault="00F874CC" w:rsidP="006F4B43">
                  <w:pPr>
                    <w:pStyle w:val="NormalWeb"/>
                    <w:spacing w:line="276" w:lineRule="auto"/>
                    <w:jc w:val="right"/>
                    <w:rPr>
                      <w:rFonts w:ascii="Calibri" w:hAnsi="Calibri" w:cs="Calibri"/>
                      <w:sz w:val="22"/>
                    </w:rPr>
                  </w:pPr>
                  <w:r w:rsidRPr="0083396C">
                    <w:rPr>
                      <w:rFonts w:ascii="Calibri" w:hAnsi="Calibri" w:cs="Calibri"/>
                      <w:sz w:val="22"/>
                    </w:rPr>
                    <w:br/>
                  </w:r>
                </w:p>
              </w:tc>
            </w:tr>
          </w:tbl>
          <w:p w:rsidR="00F874CC" w:rsidRPr="00A90CEF" w:rsidRDefault="00F874CC" w:rsidP="003B48BE"/>
        </w:tc>
        <w:tc>
          <w:tcPr>
            <w:tcW w:w="1002" w:type="dxa"/>
          </w:tcPr>
          <w:p w:rsidR="00F874CC" w:rsidRDefault="00F874CC" w:rsidP="003A3C23">
            <w:pPr>
              <w:pStyle w:val="NormalWeb"/>
              <w:jc w:val="right"/>
            </w:pPr>
          </w:p>
        </w:tc>
      </w:tr>
    </w:tbl>
    <w:p w:rsidR="00F874CC" w:rsidRDefault="00F874CC" w:rsidP="00736992">
      <w:pPr>
        <w:jc w:val="center"/>
        <w:rPr>
          <w:rFonts w:ascii="Book Antiqua" w:hAnsi="Book Antiqua"/>
          <w:b/>
          <w:sz w:val="32"/>
        </w:rPr>
      </w:pPr>
    </w:p>
    <w:p w:rsidR="00F874CC" w:rsidRDefault="00F874CC">
      <w:pPr>
        <w:rPr>
          <w:rFonts w:ascii="Book Antiqua" w:hAnsi="Book Antiqua"/>
          <w:b/>
          <w:sz w:val="32"/>
        </w:rPr>
      </w:pPr>
      <w:r>
        <w:rPr>
          <w:rFonts w:ascii="Book Antiqua" w:hAnsi="Book Antiqua"/>
          <w:b/>
          <w:sz w:val="32"/>
        </w:rPr>
        <w:br w:type="page"/>
      </w:r>
    </w:p>
    <w:p w:rsidR="00F874CC" w:rsidRDefault="00F874CC" w:rsidP="001F7025">
      <w:pPr>
        <w:pStyle w:val="NormalWeb"/>
        <w:jc w:val="center"/>
        <w:rPr>
          <w:b/>
          <w:sz w:val="28"/>
          <w:szCs w:val="28"/>
        </w:rPr>
      </w:pPr>
      <w:bookmarkStart w:id="0" w:name="_Toc256088680"/>
      <w:r>
        <w:rPr>
          <w:b/>
          <w:sz w:val="28"/>
          <w:szCs w:val="28"/>
        </w:rPr>
        <w:t>A sármelléki repülőtér</w:t>
      </w:r>
    </w:p>
    <w:p w:rsidR="00F874CC" w:rsidRDefault="00F874CC" w:rsidP="001F7025">
      <w:pPr>
        <w:pStyle w:val="Heading1"/>
        <w:spacing w:line="240" w:lineRule="auto"/>
        <w:jc w:val="center"/>
        <w:rPr>
          <w:rFonts w:ascii="Times New Roman" w:hAnsi="Times New Roman"/>
          <w:sz w:val="24"/>
          <w:szCs w:val="24"/>
        </w:rPr>
      </w:pPr>
    </w:p>
    <w:p w:rsidR="00F874CC" w:rsidRDefault="00F874CC" w:rsidP="001F7025">
      <w:pPr>
        <w:pStyle w:val="Heading1"/>
        <w:spacing w:line="240" w:lineRule="auto"/>
        <w:rPr>
          <w:rFonts w:ascii="Times New Roman" w:hAnsi="Times New Roman"/>
          <w:sz w:val="24"/>
          <w:szCs w:val="24"/>
        </w:rPr>
      </w:pPr>
      <w:r>
        <w:rPr>
          <w:rFonts w:ascii="Times New Roman" w:hAnsi="Times New Roman"/>
          <w:sz w:val="24"/>
          <w:szCs w:val="24"/>
        </w:rPr>
        <w:t>A reptér elhelyezkedése</w:t>
      </w:r>
      <w:bookmarkEnd w:id="0"/>
    </w:p>
    <w:p w:rsidR="00F874CC" w:rsidRDefault="00F874CC" w:rsidP="001F7025">
      <w:pPr>
        <w:jc w:val="both"/>
      </w:pPr>
      <w:r>
        <w:t xml:space="preserve">A repülőtér Budapesttől körülbelül 170 kilométerre, nyugatra, a Balaton közelében található, Zalavár és Sármellék községek között, közel Horvátország, Szlovénia és Ausztria határához. Évi több mint 1,2 millió beutazó turistával a Balaton régió Magyarország egyik legkeresettebb turisztikai célpontja gazdag kínálatot biztosítva a tó menti programoktól kezdődően az egyre növekvő számú gyógy és termálfürdőkön keresztül a golf, kerékpáros és egyéb szabadidős programokig. A repülőtér vonzáskörzetén belül, 4 európai főváros (Budapest, Bécs, Zágráb, Ljubljana) érhető el 2 órányi autós utazással. A repülőtér a Budapestet Zágrábbal összekötő M7-es autópályától 15 kilométerre található. Magyarország központi elhelyezkedéséből adódóan az ország autópályái kulcsszerepet töltenek be az európai útvonalhálózatban. Az M7 autópálya önmaga is része a Kijev-et Trieszt–el összekötő közúti kapcsolatnak, kiemelkedővé téve a repülőtér elhelyezkedését logisztikai szempontból is. Ezen tényt erősíti, hogy a repülőtér közvetlen közelében üzemképes vasúti pálya is található. </w:t>
      </w:r>
    </w:p>
    <w:p w:rsidR="00F874CC" w:rsidRDefault="00F874CC" w:rsidP="001F7025">
      <w:pPr>
        <w:spacing w:line="360" w:lineRule="auto"/>
        <w:jc w:val="center"/>
        <w:rPr>
          <w:rFonts w:ascii="Book Antiqua" w:hAnsi="Book Antiqua"/>
        </w:rPr>
      </w:pPr>
      <w:r>
        <w:rPr>
          <w:noProof/>
          <w:lang w:eastAsia="hu-HU"/>
        </w:rPr>
        <w:pict>
          <v:shapetype id="_x0000_t202" coordsize="21600,21600" o:spt="202" path="m,l,21600r21600,l21600,xe">
            <v:stroke joinstyle="miter"/>
            <v:path gradientshapeok="t" o:connecttype="rect"/>
          </v:shapetype>
          <v:shape id="_x0000_s1026" type="#_x0000_t202" style="position:absolute;left:0;text-align:left;margin-left:297pt;margin-top:83.55pt;width:81pt;height:18pt;z-index:251655680">
            <v:textbox style="mso-next-textbox:#_x0000_s1026">
              <w:txbxContent>
                <w:p w:rsidR="00F874CC" w:rsidRDefault="00F874CC" w:rsidP="001F7025">
                  <w:pPr>
                    <w:rPr>
                      <w:sz w:val="16"/>
                      <w:szCs w:val="16"/>
                    </w:rPr>
                  </w:pPr>
                  <w:r>
                    <w:rPr>
                      <w:sz w:val="16"/>
                      <w:szCs w:val="16"/>
                    </w:rPr>
                    <w:t>Debrecen Repülőtér</w:t>
                  </w:r>
                </w:p>
              </w:txbxContent>
            </v:textbox>
          </v:shape>
        </w:pict>
      </w:r>
      <w:r w:rsidRPr="00A90CEF">
        <w:rPr>
          <w:rFonts w:ascii="Book Antiqua" w:hAnsi="Book Antiqua"/>
          <w:noProof/>
          <w:lang w:eastAsia="hu-HU"/>
        </w:rPr>
        <w:pict>
          <v:shape id="Kép 7" o:spid="_x0000_i1026" type="#_x0000_t75" style="width:367.8pt;height:229.8pt;visibility:visible">
            <v:imagedata r:id="rId8" o:title=""/>
          </v:shape>
        </w:pict>
      </w:r>
    </w:p>
    <w:p w:rsidR="00F874CC" w:rsidRDefault="00F874CC" w:rsidP="001F7025">
      <w:pPr>
        <w:jc w:val="both"/>
        <w:rPr>
          <w:rFonts w:ascii="Times New Roman" w:hAnsi="Times New Roman"/>
          <w:sz w:val="24"/>
          <w:szCs w:val="24"/>
        </w:rPr>
      </w:pPr>
      <w:r>
        <w:t>A repülőtér ideális elhelyezkedéséből adódóan nagyszerű lehetőségekkel rendelkezik az utasforgalmi igények kiszolgálásán túl a légi áruszállítás területén is. A rendelkezésre álló szabad területek lehetővé teszik logisztikai cégek közvetlen betelepülését és alkalmassá teszik a repülőteret egy légi áru elosztó központ kialakítására.</w:t>
      </w:r>
    </w:p>
    <w:p w:rsidR="00F874CC" w:rsidRDefault="00F874CC" w:rsidP="001F7025">
      <w:pPr>
        <w:jc w:val="both"/>
      </w:pPr>
    </w:p>
    <w:p w:rsidR="00F874CC" w:rsidRDefault="00F874CC" w:rsidP="001F7025">
      <w:pPr>
        <w:spacing w:line="360" w:lineRule="auto"/>
        <w:jc w:val="center"/>
        <w:rPr>
          <w:rFonts w:ascii="Book Antiqua" w:hAnsi="Book Antiqua"/>
        </w:rPr>
      </w:pPr>
      <w:r>
        <w:rPr>
          <w:noProof/>
          <w:lang w:eastAsia="hu-HU"/>
        </w:rPr>
        <w:pict>
          <v:shape id="Kép 8" o:spid="_x0000_s1027" type="#_x0000_t75" alt="images[1]" style="position:absolute;left:0;text-align:left;margin-left:4in;margin-top:94.9pt;width:4.55pt;height:5.7pt;z-index:251654656;visibility:visible" filled="t">
            <v:imagedata r:id="rId9" o:title=""/>
          </v:shape>
        </w:pict>
      </w:r>
      <w:r>
        <w:rPr>
          <w:noProof/>
          <w:lang w:eastAsia="hu-HU"/>
        </w:rPr>
        <w:pict>
          <v:line id="_x0000_s1028" style="position:absolute;left:0;text-align:left;flip:y;z-index:251656704" from="279pt,53.55pt" to="351pt,98.55pt">
            <v:stroke endarrow="block"/>
          </v:line>
        </w:pict>
      </w:r>
      <w:r>
        <w:rPr>
          <w:noProof/>
          <w:lang w:eastAsia="hu-HU"/>
        </w:rPr>
        <w:pict>
          <v:line id="_x0000_s1029" style="position:absolute;left:0;text-align:left;z-index:251657728" from="297pt,98.55pt" to="351pt,98.55pt">
            <v:stroke endarrow="block"/>
          </v:line>
        </w:pict>
      </w:r>
      <w:r>
        <w:rPr>
          <w:noProof/>
          <w:lang w:eastAsia="hu-HU"/>
        </w:rPr>
        <w:pict>
          <v:shape id="_x0000_s1030" type="#_x0000_t202" style="position:absolute;left:0;text-align:left;margin-left:351pt;margin-top:44.55pt;width:81pt;height:18pt;z-index:251658752;mso-wrap-edited:f" stroked="f">
            <v:textbox style="mso-next-textbox:#_x0000_s1030">
              <w:txbxContent>
                <w:p w:rsidR="00F874CC" w:rsidRDefault="00F874CC" w:rsidP="001F7025">
                  <w:pPr>
                    <w:rPr>
                      <w:sz w:val="16"/>
                    </w:rPr>
                  </w:pPr>
                  <w:smartTag w:uri="urn:schemas-microsoft-com:office:smarttags" w:element="place">
                    <w:smartTag w:uri="urn:schemas-microsoft-com:office:smarttags" w:element="PlaceName">
                      <w:r>
                        <w:rPr>
                          <w:sz w:val="16"/>
                        </w:rPr>
                        <w:t>Terminal</w:t>
                      </w:r>
                    </w:smartTag>
                    <w:r>
                      <w:rPr>
                        <w:sz w:val="16"/>
                      </w:rPr>
                      <w:t xml:space="preserve"> </w:t>
                    </w:r>
                    <w:smartTag w:uri="urn:schemas-microsoft-com:office:smarttags" w:element="PlaceType">
                      <w:r>
                        <w:rPr>
                          <w:sz w:val="16"/>
                        </w:rPr>
                        <w:t>Building</w:t>
                      </w:r>
                    </w:smartTag>
                  </w:smartTag>
                </w:p>
              </w:txbxContent>
            </v:textbox>
          </v:shape>
        </w:pict>
      </w:r>
      <w:r>
        <w:rPr>
          <w:noProof/>
          <w:lang w:eastAsia="hu-HU"/>
        </w:rPr>
        <w:pict>
          <v:shape id="_x0000_s1031" type="#_x0000_t202" style="position:absolute;left:0;text-align:left;margin-left:351pt;margin-top:89.55pt;width:90pt;height:18pt;z-index:251659776;mso-wrap-edited:f" stroked="f">
            <v:textbox style="mso-next-textbox:#_x0000_s1031">
              <w:txbxContent>
                <w:p w:rsidR="00F874CC" w:rsidRDefault="00F874CC" w:rsidP="001F7025">
                  <w:pPr>
                    <w:rPr>
                      <w:sz w:val="16"/>
                    </w:rPr>
                  </w:pPr>
                  <w:smartTag w:uri="urn:schemas-microsoft-com:office:smarttags" w:element="place">
                    <w:smartTag w:uri="urn:schemas-microsoft-com:office:smarttags" w:element="PlaceName">
                      <w:r>
                        <w:rPr>
                          <w:sz w:val="16"/>
                        </w:rPr>
                        <w:t>DHL</w:t>
                      </w:r>
                    </w:smartTag>
                    <w:r>
                      <w:rPr>
                        <w:sz w:val="16"/>
                      </w:rPr>
                      <w:t xml:space="preserve"> </w:t>
                    </w:r>
                    <w:smartTag w:uri="urn:schemas-microsoft-com:office:smarttags" w:element="PlaceType">
                      <w:r>
                        <w:rPr>
                          <w:sz w:val="16"/>
                        </w:rPr>
                        <w:t>Express</w:t>
                      </w:r>
                    </w:smartTag>
                    <w:r>
                      <w:rPr>
                        <w:sz w:val="16"/>
                      </w:rPr>
                      <w:t xml:space="preserve"> </w:t>
                    </w:r>
                    <w:smartTag w:uri="urn:schemas-microsoft-com:office:smarttags" w:element="PlaceType">
                      <w:r>
                        <w:rPr>
                          <w:sz w:val="16"/>
                        </w:rPr>
                        <w:t>Building</w:t>
                      </w:r>
                    </w:smartTag>
                  </w:smartTag>
                </w:p>
              </w:txbxContent>
            </v:textbox>
          </v:shape>
        </w:pict>
      </w:r>
      <w:r>
        <w:rPr>
          <w:noProof/>
          <w:lang w:eastAsia="hu-HU"/>
        </w:rPr>
        <w:pict>
          <v:shape id="_x0000_s1032" type="#_x0000_t202" style="position:absolute;left:0;text-align:left;margin-left:9pt;margin-top:8.55pt;width:54pt;height:18pt;z-index:251660800;mso-wrap-edited:f" filled="f" stroked="f">
            <v:textbox style="mso-next-textbox:#_x0000_s1032">
              <w:txbxContent>
                <w:p w:rsidR="00F874CC" w:rsidRDefault="00F874CC" w:rsidP="001F7025">
                  <w:pPr>
                    <w:rPr>
                      <w:b/>
                      <w:bCs/>
                      <w:color w:val="FFFFFF"/>
                    </w:rPr>
                  </w:pPr>
                  <w:r w:rsidRPr="00A90CEF">
                    <w:rPr>
                      <w:noProof/>
                      <w:sz w:val="20"/>
                      <w:szCs w:val="20"/>
                      <w:lang w:eastAsia="hu-HU"/>
                    </w:rPr>
                    <w:pict>
                      <v:shape id="Kép 9" o:spid="_x0000_i1028" type="#_x0000_t75" style="width:10.8pt;height:4.8pt;visibility:visible">
                        <v:imagedata r:id="rId10" o:title=""/>
                      </v:shape>
                    </w:pict>
                  </w:r>
                  <w:r>
                    <w:rPr>
                      <w:b/>
                      <w:bCs/>
                      <w:color w:val="FFFFFF"/>
                      <w:sz w:val="16"/>
                    </w:rPr>
                    <w:t>N</w:t>
                  </w:r>
                </w:p>
              </w:txbxContent>
            </v:textbox>
          </v:shape>
        </w:pict>
      </w:r>
      <w:r w:rsidRPr="00A90CEF">
        <w:rPr>
          <w:rFonts w:ascii="Book Antiqua" w:hAnsi="Book Antiqua"/>
          <w:noProof/>
          <w:lang w:eastAsia="hu-HU"/>
        </w:rPr>
        <w:pict>
          <v:shape id="Kép 8" o:spid="_x0000_i1029" type="#_x0000_t75" alt="Balaton6" style="width:334.8pt;height:180pt;visibility:visible">
            <v:imagedata r:id="rId11" o:title=""/>
          </v:shape>
        </w:pict>
      </w:r>
    </w:p>
    <w:p w:rsidR="00F874CC" w:rsidRDefault="00F874CC" w:rsidP="001F7025">
      <w:pPr>
        <w:jc w:val="both"/>
        <w:rPr>
          <w:rFonts w:ascii="Times New Roman" w:hAnsi="Times New Roman"/>
          <w:sz w:val="24"/>
          <w:szCs w:val="24"/>
        </w:rPr>
      </w:pPr>
      <w:r>
        <w:t>A repülőtér üzemi területe jelenleg a két szomszédos település Zalavár és Sármellék tulajdonába tartozik, melyet a repülőtér üzemeltetője hosszú távú szerződés keretében bérelhet.</w:t>
      </w:r>
    </w:p>
    <w:p w:rsidR="00F874CC" w:rsidRDefault="00F874CC" w:rsidP="001F7025">
      <w:pPr>
        <w:jc w:val="both"/>
      </w:pPr>
      <w:r>
        <w:t>Egy repülőtéri beruházás legköltségesebb eleme a megfelelő méretű és elhelyezkedésű terület akvizíciója mellett a kifutópálya a guruló utak és az apron kialakítása, - mely lokációtól függően akár elérheti a 40-</w:t>
      </w:r>
      <w:smartTag w:uri="urn:schemas-microsoft-com:office:smarttags" w:element="metricconverter">
        <w:smartTagPr>
          <w:attr w:name="ProductID" w:val="45 M"/>
        </w:smartTagPr>
        <w:r>
          <w:t>45 M</w:t>
        </w:r>
      </w:smartTag>
      <w:r>
        <w:t xml:space="preserve"> EUR-t is - Európában az elmúlt 10 évben egyetlen zöldmezős reptéri beruházást találunk. </w:t>
      </w:r>
    </w:p>
    <w:p w:rsidR="00F874CC" w:rsidRDefault="00F874CC" w:rsidP="0065310B">
      <w:pPr>
        <w:pStyle w:val="NormalWeb"/>
        <w:jc w:val="center"/>
        <w:rPr>
          <w:b/>
          <w:sz w:val="28"/>
          <w:szCs w:val="28"/>
        </w:rPr>
      </w:pPr>
    </w:p>
    <w:p w:rsidR="00F874CC" w:rsidRDefault="00F874CC" w:rsidP="0065310B">
      <w:pPr>
        <w:jc w:val="both"/>
        <w:rPr>
          <w:b/>
        </w:rPr>
      </w:pPr>
      <w:r>
        <w:rPr>
          <w:b/>
        </w:rPr>
        <w:t>Történeti áttekintés: (1950 – 2011)</w:t>
      </w:r>
    </w:p>
    <w:p w:rsidR="00F874CC" w:rsidRDefault="00F874CC" w:rsidP="0065310B">
      <w:pPr>
        <w:rPr>
          <w:snapToGrid w:val="0"/>
        </w:rPr>
      </w:pPr>
      <w:r>
        <w:rPr>
          <w:b/>
          <w:snapToGrid w:val="0"/>
        </w:rPr>
        <w:t>1950 – 1990</w:t>
      </w:r>
      <w:r>
        <w:rPr>
          <w:b/>
          <w:snapToGrid w:val="0"/>
        </w:rPr>
        <w:br/>
      </w:r>
      <w:r>
        <w:rPr>
          <w:snapToGrid w:val="0"/>
        </w:rPr>
        <w:t xml:space="preserve">A területet eredetileg katonai célokra jelölték ki és 1990-ig a korábbi szovjet légierő légitámaszpontja volt. 1953-ban egy </w:t>
      </w:r>
      <w:smartTag w:uri="urn:schemas-microsoft-com:office:smarttags" w:element="metricconverter">
        <w:smartTagPr>
          <w:attr w:name="ProductID" w:val="2 000 m"/>
        </w:smartTagPr>
        <w:r>
          <w:rPr>
            <w:snapToGrid w:val="0"/>
          </w:rPr>
          <w:t>2 000 m</w:t>
        </w:r>
      </w:smartTag>
      <w:r>
        <w:rPr>
          <w:snapToGrid w:val="0"/>
        </w:rPr>
        <w:t xml:space="preserve"> hosszú és </w:t>
      </w:r>
      <w:smartTag w:uri="urn:schemas-microsoft-com:office:smarttags" w:element="metricconverter">
        <w:smartTagPr>
          <w:attr w:name="ProductID" w:val="60 m"/>
        </w:smartTagPr>
        <w:r>
          <w:rPr>
            <w:snapToGrid w:val="0"/>
          </w:rPr>
          <w:t>60 m</w:t>
        </w:r>
      </w:smartTag>
      <w:r>
        <w:rPr>
          <w:snapToGrid w:val="0"/>
        </w:rPr>
        <w:t xml:space="preserve"> széles kifutópályát építettek, amelyet 1982-ben 500 m-rel meghosszabbítottak, illetve a korábbi </w:t>
      </w:r>
      <w:smartTag w:uri="urn:schemas-microsoft-com:office:smarttags" w:element="metricconverter">
        <w:smartTagPr>
          <w:attr w:name="ProductID" w:val="22 cm"/>
        </w:smartTagPr>
        <w:r>
          <w:rPr>
            <w:snapToGrid w:val="0"/>
          </w:rPr>
          <w:t>22 cm</w:t>
        </w:r>
      </w:smartTag>
      <w:r>
        <w:rPr>
          <w:snapToGrid w:val="0"/>
        </w:rPr>
        <w:t xml:space="preserve"> vastag betonpályát </w:t>
      </w:r>
      <w:smartTag w:uri="urn:schemas-microsoft-com:office:smarttags" w:element="metricconverter">
        <w:smartTagPr>
          <w:attr w:name="ProductID" w:val="24 cm"/>
        </w:smartTagPr>
        <w:r>
          <w:rPr>
            <w:snapToGrid w:val="0"/>
          </w:rPr>
          <w:t>24 cm</w:t>
        </w:r>
      </w:smartTag>
      <w:r>
        <w:rPr>
          <w:snapToGrid w:val="0"/>
        </w:rPr>
        <w:t xml:space="preserve"> vastag bazalt-beton burkolattal látták el.</w:t>
      </w:r>
    </w:p>
    <w:p w:rsidR="00F874CC" w:rsidRDefault="00F874CC" w:rsidP="0065310B">
      <w:pPr>
        <w:jc w:val="both"/>
      </w:pPr>
    </w:p>
    <w:p w:rsidR="00F874CC" w:rsidRDefault="00F874CC" w:rsidP="0065310B">
      <w:pPr>
        <w:rPr>
          <w:snapToGrid w:val="0"/>
        </w:rPr>
      </w:pPr>
      <w:r>
        <w:rPr>
          <w:b/>
          <w:snapToGrid w:val="0"/>
        </w:rPr>
        <w:t>1990 – 1994</w:t>
      </w:r>
      <w:r>
        <w:rPr>
          <w:b/>
          <w:snapToGrid w:val="0"/>
        </w:rPr>
        <w:br/>
      </w:r>
      <w:r>
        <w:rPr>
          <w:snapToGrid w:val="0"/>
        </w:rPr>
        <w:t>A sármelléki FlyBalaton repülőtér 1991 júniusa óta üzemel polgári repülőtérként a volt szovjet repülőbázis területén. Kezdetben egy budapesti magánvállalkozás bérelte a területet a KVSZ-től (Kincstári Vagyonkezelő Szervezet) és néhány 100 milliós beruházással alkalmassá tette a polgári repülés igényeinek kiszolgálására. Pénzügyi nehézségek miatt az említett cég 1994-ben kénytelen volt befejezni tevékenységét és feladni reményét, hogy tulajdonjogot szerezhet a repülőtér területére.</w:t>
      </w:r>
    </w:p>
    <w:p w:rsidR="00F874CC" w:rsidRDefault="00F874CC" w:rsidP="0065310B">
      <w:pPr>
        <w:jc w:val="both"/>
        <w:rPr>
          <w:snapToGrid w:val="0"/>
        </w:rPr>
      </w:pPr>
    </w:p>
    <w:p w:rsidR="00F874CC" w:rsidRDefault="00F874CC" w:rsidP="0065310B">
      <w:pPr>
        <w:rPr>
          <w:snapToGrid w:val="0"/>
        </w:rPr>
      </w:pPr>
      <w:r>
        <w:rPr>
          <w:b/>
          <w:snapToGrid w:val="0"/>
        </w:rPr>
        <w:t>1994 – 2004</w:t>
      </w:r>
      <w:r>
        <w:rPr>
          <w:b/>
          <w:snapToGrid w:val="0"/>
        </w:rPr>
        <w:br/>
      </w:r>
      <w:r>
        <w:rPr>
          <w:snapToGrid w:val="0"/>
        </w:rPr>
        <w:t>1994-ben a sármelléki és a zalavári önkormányzatok megalakították a Zalavár-Sármellék Airport Ingatlanhasznosító és Szolgáltató Kft.-t (ZSA Kft), azzal a céllal, hogy a repülőtér folyamatos üzemeltetésének biztosítása mellett egy bizonyos átmeneti időszak után a tulajdonviszonyok rendeződésével a repülőteret megfelelő tőkével rendelkező befektetők közreműködésével közforgalmú, regionális repülőtérré fejlesszék.</w:t>
      </w:r>
    </w:p>
    <w:p w:rsidR="00F874CC" w:rsidRDefault="00F874CC" w:rsidP="0065310B">
      <w:pPr>
        <w:jc w:val="both"/>
      </w:pPr>
      <w:r>
        <w:rPr>
          <w:snapToGrid w:val="0"/>
        </w:rPr>
        <w:t xml:space="preserve">1995. április 1-től a repülőteret a Z.S.A. Kft. üzemelteti. </w:t>
      </w:r>
      <w:r>
        <w:t>A repülőtér az akkori infrastruktúrájával nem volt alkalmas a repülőgépek esti és csökkentett látási körülmények melletti fogadására.  A térségre, valamint a turizmusra gyakorolt áldásos fejlesztő hatását igazán csak akkor lett volna képes kifejteni, ha a fejlesztés első szakasza megtörténik, ami magába foglalja a pályafény és navigációs eszközök telepítését, az állandó határátkelőhely létesítését és a fogadóépület bővítését, illetve az akkor megálmodott új korszerű terminálépület létesítését.</w:t>
      </w:r>
    </w:p>
    <w:p w:rsidR="00F874CC" w:rsidRDefault="00F874CC" w:rsidP="0065310B">
      <w:pPr>
        <w:jc w:val="both"/>
        <w:rPr>
          <w:snapToGrid w:val="0"/>
        </w:rPr>
      </w:pPr>
    </w:p>
    <w:p w:rsidR="00F874CC" w:rsidRDefault="00F874CC" w:rsidP="0065310B">
      <w:pPr>
        <w:pStyle w:val="BodyText3"/>
        <w:rPr>
          <w:b/>
          <w:sz w:val="22"/>
          <w:szCs w:val="22"/>
        </w:rPr>
      </w:pPr>
      <w:r>
        <w:rPr>
          <w:b/>
          <w:sz w:val="22"/>
          <w:szCs w:val="22"/>
        </w:rPr>
        <w:t>2004 – 2009</w:t>
      </w:r>
    </w:p>
    <w:p w:rsidR="00F874CC" w:rsidRDefault="00F874CC" w:rsidP="0065310B">
      <w:pPr>
        <w:pStyle w:val="BodyText3"/>
        <w:rPr>
          <w:sz w:val="22"/>
          <w:szCs w:val="22"/>
        </w:rPr>
      </w:pPr>
      <w:r w:rsidRPr="0065310B">
        <w:rPr>
          <w:rFonts w:ascii="Calibri" w:hAnsi="Calibri" w:cs="Calibri"/>
          <w:sz w:val="22"/>
          <w:szCs w:val="22"/>
        </w:rPr>
        <w:t>A 2004-es esztendő újabb mérföldkőnek számított a repülőtér sorsát illetően. Hosszas előkészítő tárgyalások után a tulajdonos önkormányzatok egy hosszú távú bérleti szerződés keretében megállapodást kötöttek a Cape Clear Aviation ír tulajdonú Kft-vel a repülőtér további üzemeltetéséről és fejlesztéséről</w:t>
      </w:r>
      <w:r>
        <w:rPr>
          <w:sz w:val="22"/>
          <w:szCs w:val="22"/>
        </w:rPr>
        <w:t>.</w:t>
      </w:r>
    </w:p>
    <w:p w:rsidR="00F874CC" w:rsidRDefault="00F874CC" w:rsidP="0065310B">
      <w:pPr>
        <w:spacing w:line="240" w:lineRule="atLeast"/>
        <w:jc w:val="both"/>
        <w:rPr>
          <w:snapToGrid w:val="0"/>
          <w:sz w:val="24"/>
          <w:szCs w:val="24"/>
        </w:rPr>
      </w:pPr>
      <w:r>
        <w:rPr>
          <w:snapToGrid w:val="0"/>
        </w:rPr>
        <w:t>A Cape Clear Aviation Kft. 2004 decemberétől teljes körű üzemeltetési és fejlesztési feladatot vállalt, megszerezve a hivatalos engedélyeket a repülőtér üzemben tartására és földi kiszolgáló tevékenység végzésére. A CCA teljes erőbedobással hozzálátott a legszükségesebb fejlesztési feladatok megvalósításához azzal a céllal, hogy 2005 nyarára a repülőtér megfeleljen a regionális nemzetközi kereskedelmi minősítés feltételeinek.</w:t>
      </w:r>
    </w:p>
    <w:p w:rsidR="00F874CC" w:rsidRDefault="00F874CC" w:rsidP="0065310B">
      <w:pPr>
        <w:spacing w:line="240" w:lineRule="atLeast"/>
        <w:jc w:val="both"/>
        <w:rPr>
          <w:b/>
          <w:snapToGrid w:val="0"/>
        </w:rPr>
      </w:pPr>
      <w:r>
        <w:rPr>
          <w:b/>
          <w:snapToGrid w:val="0"/>
        </w:rPr>
        <w:t xml:space="preserve">A fejlesztés főbb területei: </w:t>
      </w:r>
    </w:p>
    <w:p w:rsidR="00F874CC" w:rsidRDefault="00F874CC" w:rsidP="0065310B">
      <w:pPr>
        <w:numPr>
          <w:ilvl w:val="0"/>
          <w:numId w:val="1"/>
        </w:numPr>
        <w:spacing w:after="0" w:line="240" w:lineRule="atLeast"/>
        <w:jc w:val="both"/>
        <w:rPr>
          <w:snapToGrid w:val="0"/>
        </w:rPr>
      </w:pPr>
      <w:r>
        <w:rPr>
          <w:snapToGrid w:val="0"/>
        </w:rPr>
        <w:t>pályafény és ILS (műszeres leszállítást segítő berendezés),</w:t>
      </w:r>
    </w:p>
    <w:p w:rsidR="00F874CC" w:rsidRDefault="00F874CC" w:rsidP="0065310B">
      <w:pPr>
        <w:numPr>
          <w:ilvl w:val="0"/>
          <w:numId w:val="1"/>
        </w:numPr>
        <w:spacing w:after="0" w:line="240" w:lineRule="atLeast"/>
        <w:jc w:val="both"/>
        <w:rPr>
          <w:snapToGrid w:val="0"/>
        </w:rPr>
      </w:pPr>
      <w:r>
        <w:rPr>
          <w:snapToGrid w:val="0"/>
        </w:rPr>
        <w:t>új terminálépület építése,</w:t>
      </w:r>
    </w:p>
    <w:p w:rsidR="00F874CC" w:rsidRDefault="00F874CC" w:rsidP="0065310B">
      <w:pPr>
        <w:numPr>
          <w:ilvl w:val="0"/>
          <w:numId w:val="1"/>
        </w:numPr>
        <w:spacing w:after="0" w:line="240" w:lineRule="atLeast"/>
        <w:jc w:val="both"/>
        <w:rPr>
          <w:snapToGrid w:val="0"/>
        </w:rPr>
      </w:pPr>
      <w:r>
        <w:rPr>
          <w:snapToGrid w:val="0"/>
        </w:rPr>
        <w:t>a repülőtér üzemi területének bekerítése és elektronikus beléptető rendszerrel történő ellátása,</w:t>
      </w:r>
    </w:p>
    <w:p w:rsidR="00F874CC" w:rsidRDefault="00F874CC" w:rsidP="0065310B">
      <w:pPr>
        <w:numPr>
          <w:ilvl w:val="0"/>
          <w:numId w:val="1"/>
        </w:numPr>
        <w:spacing w:after="0" w:line="240" w:lineRule="atLeast"/>
        <w:jc w:val="both"/>
        <w:rPr>
          <w:snapToGrid w:val="0"/>
        </w:rPr>
      </w:pPr>
      <w:r>
        <w:rPr>
          <w:snapToGrid w:val="0"/>
        </w:rPr>
        <w:t>ICAO VII kategóriának megfelelő tűzoltó szolgálat létesítése.</w:t>
      </w:r>
    </w:p>
    <w:p w:rsidR="00F874CC" w:rsidRDefault="00F874CC" w:rsidP="0065310B">
      <w:pPr>
        <w:spacing w:line="240" w:lineRule="atLeast"/>
        <w:jc w:val="both"/>
        <w:rPr>
          <w:snapToGrid w:val="0"/>
        </w:rPr>
      </w:pPr>
    </w:p>
    <w:p w:rsidR="00F874CC" w:rsidRDefault="00F874CC" w:rsidP="0065310B">
      <w:pPr>
        <w:spacing w:line="240" w:lineRule="atLeast"/>
        <w:jc w:val="both"/>
        <w:rPr>
          <w:snapToGrid w:val="0"/>
        </w:rPr>
      </w:pPr>
      <w:r>
        <w:rPr>
          <w:snapToGrid w:val="0"/>
        </w:rPr>
        <w:t xml:space="preserve">Ezek a feladatok a fejlesztés első és legfontosabb fázisát jelentették, amelyek biztosították a repülőtér folyamatos, egész éves, éjjel-nappal és rossz látási viszonyok közötti biztonságos működését. </w:t>
      </w:r>
    </w:p>
    <w:p w:rsidR="00F874CC" w:rsidRDefault="00F874CC" w:rsidP="0065310B">
      <w:pPr>
        <w:spacing w:line="240" w:lineRule="atLeast"/>
        <w:jc w:val="both"/>
        <w:rPr>
          <w:snapToGrid w:val="0"/>
        </w:rPr>
      </w:pPr>
      <w:r>
        <w:rPr>
          <w:snapToGrid w:val="0"/>
        </w:rPr>
        <w:t>2005 nyarától menetrendszerinti járat kezdi meg üzemelését a MALÉV repülőgépével.</w:t>
      </w:r>
    </w:p>
    <w:p w:rsidR="00F874CC" w:rsidRDefault="00F874CC" w:rsidP="0065310B">
      <w:pPr>
        <w:spacing w:line="240" w:lineRule="atLeast"/>
        <w:jc w:val="both"/>
        <w:rPr>
          <w:snapToGrid w:val="0"/>
        </w:rPr>
      </w:pPr>
      <w:r>
        <w:rPr>
          <w:snapToGrid w:val="0"/>
        </w:rPr>
        <w:t>2006 májusától Európa legnagyobb fapados légitársasága menetrendszerinti járat üzemeltetését kezdi meg Londonból.</w:t>
      </w:r>
    </w:p>
    <w:p w:rsidR="00F874CC" w:rsidRDefault="00F874CC" w:rsidP="0065310B">
      <w:pPr>
        <w:spacing w:line="240" w:lineRule="atLeast"/>
        <w:jc w:val="both"/>
      </w:pPr>
      <w:r>
        <w:t>2006 szeptemberétől a repülőtér sokéves problémája oldódik meg az állandó határátkelőhely státusz megszerzésével. Második menetrendszerinti járat beindulása Frankfurt-Hahn –ból.</w:t>
      </w:r>
    </w:p>
    <w:p w:rsidR="00F874CC" w:rsidRDefault="00F874CC" w:rsidP="0065310B">
      <w:pPr>
        <w:spacing w:line="240" w:lineRule="atLeast"/>
        <w:jc w:val="both"/>
      </w:pPr>
      <w:r>
        <w:t>2007-ben megépül a fejlett CARGO terminál. Napi DHL Cargo járatok indulnak.</w:t>
      </w:r>
    </w:p>
    <w:p w:rsidR="00F874CC" w:rsidRDefault="00F874CC" w:rsidP="0065310B">
      <w:pPr>
        <w:spacing w:line="240" w:lineRule="atLeast"/>
        <w:jc w:val="both"/>
      </w:pPr>
      <w:r>
        <w:t>2008 újabb menetrendszerinti célállomás (Dusseldorf Weeze)</w:t>
      </w:r>
    </w:p>
    <w:p w:rsidR="00F874CC" w:rsidRDefault="00F874CC" w:rsidP="0065310B">
      <w:pPr>
        <w:spacing w:line="240" w:lineRule="atLeast"/>
        <w:jc w:val="both"/>
      </w:pPr>
      <w:r>
        <w:t>2008 nyár. DHL megszünteti a cargo járatokat.</w:t>
      </w:r>
    </w:p>
    <w:p w:rsidR="00F874CC" w:rsidRDefault="00F874CC" w:rsidP="0065310B">
      <w:pPr>
        <w:spacing w:line="240" w:lineRule="atLeast"/>
        <w:jc w:val="both"/>
      </w:pPr>
      <w:r>
        <w:t>2008 ősz. Ryanair bejelenti járatainak leállítását</w:t>
      </w:r>
    </w:p>
    <w:p w:rsidR="00F874CC" w:rsidRDefault="00F874CC" w:rsidP="0065310B">
      <w:pPr>
        <w:spacing w:line="240" w:lineRule="atLeast"/>
        <w:jc w:val="both"/>
      </w:pPr>
      <w:r>
        <w:t>2008. október. az Ír üzemeltető anyagi gondok miatt téli időszakra bezárja a repülőteret.</w:t>
      </w:r>
    </w:p>
    <w:p w:rsidR="00F874CC" w:rsidRDefault="00F874CC" w:rsidP="0065310B">
      <w:pPr>
        <w:spacing w:line="240" w:lineRule="atLeast"/>
        <w:jc w:val="both"/>
      </w:pPr>
      <w:r>
        <w:t>2009 tavasz, a repülőtér a hévízi szállodák anyagi segítségével tud csak kinyitni.</w:t>
      </w:r>
    </w:p>
    <w:p w:rsidR="00F874CC" w:rsidRDefault="00F874CC" w:rsidP="0065310B">
      <w:pPr>
        <w:spacing w:line="240" w:lineRule="atLeast"/>
        <w:jc w:val="both"/>
      </w:pPr>
      <w:r>
        <w:t>2009 ősz. A tulajdonosok kísérletezései ellenére nem sikerül befektetőt találni. A repülőtér üzemeltetője ellen felszámolási eljárást rendelnek el.</w:t>
      </w:r>
    </w:p>
    <w:p w:rsidR="00F874CC" w:rsidRDefault="00F874CC" w:rsidP="0065310B">
      <w:pPr>
        <w:spacing w:line="240" w:lineRule="atLeast"/>
        <w:jc w:val="both"/>
      </w:pPr>
    </w:p>
    <w:p w:rsidR="00F874CC" w:rsidRDefault="00F874CC" w:rsidP="009F4EDD">
      <w:r>
        <w:rPr>
          <w:b/>
        </w:rPr>
        <w:t>2010 – 2011</w:t>
      </w:r>
      <w:r>
        <w:rPr>
          <w:b/>
        </w:rPr>
        <w:br/>
      </w:r>
      <w:r>
        <w:t>2010 új üzemeltetővel áprilisban kinyit a repülőtér</w:t>
      </w:r>
    </w:p>
    <w:p w:rsidR="00F874CC" w:rsidRDefault="00F874CC" w:rsidP="0065310B">
      <w:pPr>
        <w:jc w:val="both"/>
      </w:pPr>
      <w:r>
        <w:t>2011. augusztus.  A repülőtér üzemeltetőjének tulajdonosa ellen felszámolási eljárást rendelnek el. A repülőtér csak Hévíz város anyagi segítségével tudja biztosítani az üzemben tartás feltételeit.</w:t>
      </w:r>
    </w:p>
    <w:p w:rsidR="00F874CC" w:rsidRDefault="00F874CC" w:rsidP="0065310B">
      <w:pPr>
        <w:jc w:val="both"/>
      </w:pPr>
      <w:r>
        <w:t>2011. november. Levonul a fegyveres őrség és utas biztonsági szolgálat, az üzembentartó ellen felszámolási eljárást rendelnek el. A repülőtér üzemben tartási engedélyét az ügyfél kérésére felfüggeszti a hatóság.</w:t>
      </w:r>
    </w:p>
    <w:p w:rsidR="00F874CC" w:rsidRPr="006F1602" w:rsidRDefault="00F874CC" w:rsidP="006F1602">
      <w:pPr>
        <w:jc w:val="both"/>
      </w:pPr>
      <w:r w:rsidRPr="006F1602">
        <w:t>201</w:t>
      </w:r>
      <w:r>
        <w:t>1</w:t>
      </w:r>
      <w:r w:rsidRPr="006F1602">
        <w:t>. december 31.-én az FB Airport Kft. Nemzeti Közlekedési Hatóság Légügyi Hivatala által kiadott üzemben tartási engedélye lejárt.</w:t>
      </w: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65310B">
      <w:pPr>
        <w:jc w:val="both"/>
      </w:pPr>
    </w:p>
    <w:p w:rsidR="00F874CC" w:rsidRDefault="00F874CC" w:rsidP="002022D8">
      <w:pPr>
        <w:jc w:val="center"/>
        <w:rPr>
          <w:b/>
          <w:spacing w:val="2"/>
        </w:rPr>
      </w:pPr>
      <w:r>
        <w:rPr>
          <w:b/>
          <w:spacing w:val="2"/>
        </w:rPr>
        <w:t>K I V O N A T</w:t>
      </w:r>
    </w:p>
    <w:p w:rsidR="00F874CC" w:rsidRDefault="00F874CC" w:rsidP="002022D8">
      <w:pPr>
        <w:jc w:val="center"/>
        <w:rPr>
          <w:b/>
          <w:spacing w:val="2"/>
        </w:rPr>
      </w:pPr>
      <w:r>
        <w:rPr>
          <w:b/>
          <w:spacing w:val="2"/>
        </w:rPr>
        <w:t>Hévíz Város Önkormányzatának</w:t>
      </w:r>
    </w:p>
    <w:p w:rsidR="00F874CC" w:rsidRDefault="00F874CC" w:rsidP="002022D8">
      <w:pPr>
        <w:jc w:val="center"/>
        <w:rPr>
          <w:b/>
          <w:spacing w:val="2"/>
        </w:rPr>
      </w:pPr>
      <w:r>
        <w:rPr>
          <w:b/>
          <w:spacing w:val="2"/>
        </w:rPr>
        <w:t>Képviselő-testülete</w:t>
      </w:r>
    </w:p>
    <w:p w:rsidR="00F874CC" w:rsidRDefault="00F874CC" w:rsidP="002022D8">
      <w:pPr>
        <w:jc w:val="center"/>
        <w:rPr>
          <w:b/>
          <w:spacing w:val="2"/>
        </w:rPr>
      </w:pPr>
      <w:r>
        <w:rPr>
          <w:b/>
          <w:spacing w:val="2"/>
        </w:rPr>
        <w:t>2012. március 14-ei rendkívüli zárt ülésének</w:t>
      </w:r>
    </w:p>
    <w:p w:rsidR="00F874CC" w:rsidRDefault="00F874CC" w:rsidP="002022D8">
      <w:pPr>
        <w:jc w:val="center"/>
        <w:rPr>
          <w:b/>
          <w:spacing w:val="2"/>
        </w:rPr>
      </w:pPr>
      <w:r>
        <w:rPr>
          <w:b/>
          <w:spacing w:val="2"/>
        </w:rPr>
        <w:t>JEGYZŐKÖNYVÉBŐL</w:t>
      </w:r>
    </w:p>
    <w:p w:rsidR="00F874CC" w:rsidRDefault="00F874CC" w:rsidP="002022D8">
      <w:pPr>
        <w:jc w:val="center"/>
        <w:rPr>
          <w:b/>
          <w:spacing w:val="2"/>
        </w:rPr>
      </w:pPr>
    </w:p>
    <w:p w:rsidR="00F874CC" w:rsidRDefault="00F874CC" w:rsidP="002022D8">
      <w:pPr>
        <w:jc w:val="center"/>
        <w:rPr>
          <w:b/>
          <w:spacing w:val="2"/>
          <w:u w:val="single"/>
        </w:rPr>
      </w:pPr>
      <w:r>
        <w:rPr>
          <w:b/>
          <w:spacing w:val="2"/>
          <w:u w:val="single"/>
        </w:rPr>
        <w:t>51/2012. (III. 14.) Kt. határozat</w:t>
      </w:r>
    </w:p>
    <w:p w:rsidR="00F874CC" w:rsidRDefault="00F874CC" w:rsidP="002022D8">
      <w:pPr>
        <w:jc w:val="center"/>
        <w:rPr>
          <w:b/>
          <w:spacing w:val="2"/>
        </w:rPr>
      </w:pPr>
    </w:p>
    <w:p w:rsidR="00F874CC" w:rsidRDefault="00F874CC" w:rsidP="002022D8">
      <w:pPr>
        <w:numPr>
          <w:ilvl w:val="0"/>
          <w:numId w:val="2"/>
        </w:numPr>
        <w:spacing w:after="0" w:line="240" w:lineRule="auto"/>
        <w:jc w:val="both"/>
      </w:pPr>
      <w:r>
        <w:t>Hévíz Város Önkormányzatának Képviselő-testülete úgy dönt, hogy HÉVÍZ-BALATON AIRPORT Kft elnevezéssel és 8380 Hévíz, Kossuth L. u. 1. szám alatti székhellyel egyszemélyes gazdasági társaságot alapít, az előterjesztéshez csatolt Alapító okirat elfogadásával. A társaság működésének megkezdési időpontja a társaság cégbírósági bejegyzésének napja.</w:t>
      </w:r>
    </w:p>
    <w:p w:rsidR="00F874CC" w:rsidRDefault="00F874CC" w:rsidP="002022D8">
      <w:pPr>
        <w:jc w:val="both"/>
      </w:pPr>
    </w:p>
    <w:p w:rsidR="00F874CC" w:rsidRDefault="00F874CC" w:rsidP="002022D8">
      <w:pPr>
        <w:numPr>
          <w:ilvl w:val="0"/>
          <w:numId w:val="2"/>
        </w:numPr>
        <w:spacing w:after="0" w:line="240" w:lineRule="auto"/>
        <w:jc w:val="both"/>
      </w:pPr>
      <w:r>
        <w:t>A Képviselő-testület a HÉVÍZ-BALATON AIRPORT Kft gazdasági társaság alapításához szükséges vagyoni hozzájárulást 500 ezer forint pénzbeli hozzájárulással az alapítás határidői szerint teljesíti.</w:t>
      </w:r>
    </w:p>
    <w:p w:rsidR="00F874CC" w:rsidRDefault="00F874CC" w:rsidP="002022D8">
      <w:pPr>
        <w:jc w:val="both"/>
      </w:pPr>
    </w:p>
    <w:p w:rsidR="00F874CC" w:rsidRDefault="00F874CC" w:rsidP="002022D8">
      <w:pPr>
        <w:numPr>
          <w:ilvl w:val="0"/>
          <w:numId w:val="2"/>
        </w:numPr>
        <w:spacing w:after="0" w:line="240" w:lineRule="auto"/>
        <w:jc w:val="both"/>
      </w:pPr>
      <w:r>
        <w:t>A Képviselő-testület a HÉVÍZ-BALATON AIRPORT Kft gazdasági társaság alapításának költségeit viseli.</w:t>
      </w:r>
    </w:p>
    <w:p w:rsidR="00F874CC" w:rsidRDefault="00F874CC" w:rsidP="002022D8">
      <w:pPr>
        <w:jc w:val="both"/>
      </w:pPr>
    </w:p>
    <w:p w:rsidR="00F874CC" w:rsidRDefault="00F874CC" w:rsidP="002022D8">
      <w:pPr>
        <w:numPr>
          <w:ilvl w:val="0"/>
          <w:numId w:val="2"/>
        </w:numPr>
        <w:spacing w:after="0" w:line="240" w:lineRule="auto"/>
        <w:jc w:val="both"/>
      </w:pPr>
      <w:r>
        <w:t xml:space="preserve">A Képviselő-testület a HÉVÍZ-BALATON AIRPORT Kft alapításához szükséges vagyoni hozzájárulást és a gazdasági társaság alapításának költségét </w:t>
      </w:r>
      <w:r>
        <w:rPr>
          <w:bCs/>
        </w:rPr>
        <w:t>Hévíz Város Önkormányzata 2012. évi költségvetéséről szóló 9/2012. (II. 29.) önkormányzati rendelet 1/7. mellékletének 88.sora terhére biztosítja.</w:t>
      </w:r>
    </w:p>
    <w:p w:rsidR="00F874CC" w:rsidRDefault="00F874CC" w:rsidP="002022D8">
      <w:pPr>
        <w:jc w:val="both"/>
      </w:pPr>
    </w:p>
    <w:p w:rsidR="00F874CC" w:rsidRDefault="00F874CC" w:rsidP="002022D8">
      <w:pPr>
        <w:numPr>
          <w:ilvl w:val="0"/>
          <w:numId w:val="2"/>
        </w:numPr>
        <w:spacing w:after="0" w:line="240" w:lineRule="auto"/>
        <w:jc w:val="both"/>
      </w:pPr>
      <w:r>
        <w:t>A Képviselő-testület hozzájárul, hogy a HÉVÍZ-BALATON AIRPORT Kft székhelyekén a 8380 Hévíz, Kossuth L. u. 1. szám kerüljön bejegyzésre. A Képviselő-testület felhatalmazza a polgármestert, hogy az erre vonatkozó megállapodást megkösse, az épület egyes helyiségeinek esetenkénti használatának biztosításáról a Kft részére intézkedjen.</w:t>
      </w:r>
    </w:p>
    <w:p w:rsidR="00F874CC" w:rsidRDefault="00F874CC" w:rsidP="002022D8">
      <w:pPr>
        <w:jc w:val="both"/>
      </w:pPr>
    </w:p>
    <w:p w:rsidR="00F874CC" w:rsidRDefault="00F874CC" w:rsidP="002022D8">
      <w:pPr>
        <w:numPr>
          <w:ilvl w:val="0"/>
          <w:numId w:val="2"/>
        </w:numPr>
        <w:spacing w:after="0" w:line="240" w:lineRule="auto"/>
        <w:jc w:val="both"/>
      </w:pPr>
      <w:r>
        <w:t>A HÉVÍZ-BALATON AIRPORT Kft alapítói hatáskörbe tartozó döntéseit a Képviselő-testület hozza meg.</w:t>
      </w:r>
    </w:p>
    <w:p w:rsidR="00F874CC" w:rsidRDefault="00F874CC" w:rsidP="002022D8">
      <w:pPr>
        <w:jc w:val="both"/>
      </w:pPr>
    </w:p>
    <w:p w:rsidR="00F874CC" w:rsidRDefault="00F874CC" w:rsidP="002022D8">
      <w:pPr>
        <w:numPr>
          <w:ilvl w:val="0"/>
          <w:numId w:val="2"/>
        </w:numPr>
        <w:spacing w:after="0" w:line="240" w:lineRule="auto"/>
        <w:jc w:val="both"/>
      </w:pPr>
      <w:r>
        <w:t>A Képviselő-testület a HÉVÍZ-BALATONAIRPORT Kft Felügyelő Bizottságának elnöki tisztére Könnyid László alpolgármestert és a bizottság további tagjául Berkenyés Istvánt, Zalavár polgármesterét és Horváth Tibort, Sármellék polgármesterét kéri fel, határozott időre 2012. december 31-ig. A Felügyelő Bizottság a Társaság éves beszámolójával egyidejűleg beszámol a Képviselő-testületnek a felügyelő bizottságban végzett munkáról.</w:t>
      </w:r>
    </w:p>
    <w:p w:rsidR="00F874CC" w:rsidRDefault="00F874CC" w:rsidP="002022D8">
      <w:pPr>
        <w:jc w:val="both"/>
      </w:pPr>
    </w:p>
    <w:p w:rsidR="00F874CC" w:rsidRDefault="00F874CC" w:rsidP="002022D8">
      <w:pPr>
        <w:numPr>
          <w:ilvl w:val="0"/>
          <w:numId w:val="2"/>
        </w:numPr>
        <w:tabs>
          <w:tab w:val="clear" w:pos="720"/>
          <w:tab w:val="num" w:pos="426"/>
        </w:tabs>
        <w:spacing w:after="0" w:line="240" w:lineRule="auto"/>
        <w:jc w:val="both"/>
      </w:pPr>
      <w:r>
        <w:t>A Képviselő-testület a Társaság könyvvizsgálójául a G-M AUDIT Kft-t kéri fel (székhelye: 8372 Cserszegtomaj, Balaton u. 16., a felelős természetes személy: Vecsera Jánosné).</w:t>
      </w:r>
    </w:p>
    <w:p w:rsidR="00F874CC" w:rsidRDefault="00F874CC" w:rsidP="002022D8">
      <w:pPr>
        <w:jc w:val="both"/>
      </w:pPr>
    </w:p>
    <w:p w:rsidR="00F874CC" w:rsidRDefault="00F874CC" w:rsidP="0060714F">
      <w:pPr>
        <w:numPr>
          <w:ilvl w:val="0"/>
          <w:numId w:val="2"/>
        </w:numPr>
        <w:spacing w:after="0" w:line="240" w:lineRule="auto"/>
        <w:ind w:left="709"/>
        <w:jc w:val="both"/>
      </w:pPr>
      <w:r>
        <w:t>A Képviselő-testület a Társaság első ügyvezetőjéül – megbízási jogviszony keretében - Benkő Attila 2200 Monor, Liliom u. 84/4. szám alatti lakost jelöli ki határozatlan időre. Az ügyvezető megbízási díját később állapítja meg. Felhatalmazza a Polgármestert, hogy a megbízási szerződés tervezetét dolgozza ki és azt terjessze a Képviselő-testület elé.</w:t>
      </w:r>
    </w:p>
    <w:p w:rsidR="00F874CC" w:rsidRDefault="00F874CC" w:rsidP="002022D8">
      <w:pPr>
        <w:jc w:val="both"/>
      </w:pPr>
    </w:p>
    <w:p w:rsidR="00F874CC" w:rsidRDefault="00F874CC" w:rsidP="0060714F">
      <w:pPr>
        <w:numPr>
          <w:ilvl w:val="0"/>
          <w:numId w:val="2"/>
        </w:numPr>
        <w:tabs>
          <w:tab w:val="clear" w:pos="720"/>
          <w:tab w:val="num" w:pos="709"/>
        </w:tabs>
        <w:spacing w:after="0" w:line="240" w:lineRule="auto"/>
        <w:ind w:left="709"/>
        <w:jc w:val="both"/>
      </w:pPr>
      <w:r>
        <w:t xml:space="preserve">A Képviselő-testület felhívja az ügyvezetőt, hogy dolgozza ki a Társaság intézkedési ütemtervét és üzleti tervét. </w:t>
      </w:r>
    </w:p>
    <w:p w:rsidR="00F874CC" w:rsidRDefault="00F874CC" w:rsidP="002022D8">
      <w:pPr>
        <w:jc w:val="both"/>
      </w:pPr>
    </w:p>
    <w:p w:rsidR="00F874CC" w:rsidRDefault="00F874CC" w:rsidP="0060714F">
      <w:pPr>
        <w:numPr>
          <w:ilvl w:val="0"/>
          <w:numId w:val="2"/>
        </w:numPr>
        <w:tabs>
          <w:tab w:val="clear" w:pos="720"/>
          <w:tab w:val="num" w:pos="709"/>
        </w:tabs>
        <w:spacing w:after="0" w:line="240" w:lineRule="auto"/>
        <w:ind w:left="709"/>
        <w:jc w:val="both"/>
      </w:pPr>
      <w:r>
        <w:t>A Képviselő-testület felhatalmazza a Polgármestert és a Társaság ügyvezetőjét, hogy haladéktalanul folytassa a tárgyalásokat az üzemeltetéshez szükséges bérleti szerződések megkötése érdekében.</w:t>
      </w:r>
    </w:p>
    <w:p w:rsidR="00F874CC" w:rsidRDefault="00F874CC" w:rsidP="002022D8">
      <w:pPr>
        <w:jc w:val="both"/>
      </w:pPr>
    </w:p>
    <w:p w:rsidR="00F874CC" w:rsidRDefault="00F874CC" w:rsidP="0060714F">
      <w:pPr>
        <w:numPr>
          <w:ilvl w:val="0"/>
          <w:numId w:val="2"/>
        </w:numPr>
        <w:tabs>
          <w:tab w:val="clear" w:pos="720"/>
          <w:tab w:val="num" w:pos="709"/>
        </w:tabs>
        <w:spacing w:after="0" w:line="240" w:lineRule="auto"/>
        <w:ind w:left="709"/>
        <w:jc w:val="both"/>
      </w:pPr>
      <w:r>
        <w:t>A Képviselő-testület felkéri a Polgármestert, hogy a Magyar Állam szerepvállalása érdekében a továbbiakban is járjon el, folytassa a tárgyalásokat.</w:t>
      </w:r>
    </w:p>
    <w:p w:rsidR="00F874CC" w:rsidRDefault="00F874CC" w:rsidP="002022D8">
      <w:pPr>
        <w:jc w:val="both"/>
      </w:pPr>
    </w:p>
    <w:p w:rsidR="00F874CC" w:rsidRDefault="00F874CC" w:rsidP="002022D8">
      <w:pPr>
        <w:ind w:firstLine="708"/>
        <w:jc w:val="both"/>
      </w:pPr>
      <w:r>
        <w:rPr>
          <w:u w:val="single"/>
        </w:rPr>
        <w:t>Felelős:</w:t>
      </w:r>
      <w:r>
        <w:t xml:space="preserve"> </w:t>
      </w:r>
      <w:r>
        <w:tab/>
        <w:t>Papp Gábor polgármester</w:t>
      </w:r>
    </w:p>
    <w:p w:rsidR="00F874CC" w:rsidRDefault="00F874CC" w:rsidP="002022D8">
      <w:pPr>
        <w:ind w:firstLine="708"/>
        <w:jc w:val="both"/>
      </w:pPr>
      <w:r>
        <w:rPr>
          <w:u w:val="single"/>
        </w:rPr>
        <w:t>Határidő:</w:t>
      </w:r>
      <w:r>
        <w:t xml:space="preserve"> </w:t>
      </w:r>
      <w:r>
        <w:tab/>
        <w:t>2012. március 31.</w:t>
      </w:r>
      <w:r>
        <w:tab/>
        <w:t>1-5. pontok</w:t>
      </w:r>
    </w:p>
    <w:p w:rsidR="00F874CC" w:rsidRDefault="00F874CC" w:rsidP="002022D8">
      <w:pPr>
        <w:jc w:val="both"/>
      </w:pPr>
      <w:r>
        <w:tab/>
      </w:r>
      <w:r>
        <w:tab/>
      </w:r>
      <w:r>
        <w:tab/>
        <w:t>2012. március 20.</w:t>
      </w:r>
      <w:r>
        <w:tab/>
        <w:t>9. pont</w:t>
      </w:r>
    </w:p>
    <w:p w:rsidR="00F874CC" w:rsidRDefault="00F874CC" w:rsidP="002022D8">
      <w:pPr>
        <w:jc w:val="both"/>
      </w:pPr>
      <w:r>
        <w:tab/>
      </w:r>
      <w:r>
        <w:tab/>
      </w:r>
      <w:r>
        <w:tab/>
        <w:t>2012. április 05.</w:t>
      </w:r>
      <w:r>
        <w:tab/>
        <w:t>10. pont</w:t>
      </w:r>
    </w:p>
    <w:p w:rsidR="00F874CC" w:rsidRDefault="00F874CC" w:rsidP="002022D8">
      <w:pPr>
        <w:jc w:val="both"/>
      </w:pPr>
      <w:r>
        <w:tab/>
      </w:r>
      <w:r>
        <w:tab/>
      </w:r>
      <w:r>
        <w:tab/>
        <w:t>folyamatos</w:t>
      </w:r>
      <w:r>
        <w:tab/>
      </w:r>
      <w:r>
        <w:tab/>
        <w:t>11-12. pont</w:t>
      </w:r>
    </w:p>
    <w:p w:rsidR="00F874CC" w:rsidRDefault="00F874CC" w:rsidP="002022D8"/>
    <w:p w:rsidR="00F874CC" w:rsidRDefault="00F874CC" w:rsidP="002022D8">
      <w:pPr>
        <w:jc w:val="both"/>
        <w:rPr>
          <w:spacing w:val="2"/>
        </w:rPr>
      </w:pPr>
    </w:p>
    <w:p w:rsidR="00F874CC" w:rsidRDefault="00F874CC" w:rsidP="002022D8">
      <w:pPr>
        <w:jc w:val="both"/>
        <w:rPr>
          <w:spacing w:val="2"/>
        </w:rPr>
      </w:pPr>
      <w:r>
        <w:rPr>
          <w:spacing w:val="2"/>
        </w:rPr>
        <w:t>Hévíz, 2012. március 14.</w:t>
      </w:r>
    </w:p>
    <w:p w:rsidR="00F874CC" w:rsidRDefault="00F874CC" w:rsidP="002022D8">
      <w:pPr>
        <w:jc w:val="both"/>
        <w:rPr>
          <w:spacing w:val="2"/>
        </w:rPr>
      </w:pPr>
    </w:p>
    <w:p w:rsidR="00F874CC" w:rsidRDefault="00F874CC" w:rsidP="002022D8">
      <w:pPr>
        <w:jc w:val="both"/>
        <w:rPr>
          <w:spacing w:val="2"/>
        </w:rPr>
      </w:pPr>
      <w:r>
        <w:rPr>
          <w:spacing w:val="2"/>
        </w:rPr>
        <w:tab/>
      </w:r>
      <w:r>
        <w:rPr>
          <w:spacing w:val="2"/>
        </w:rPr>
        <w:tab/>
        <w:t>(dr. Tüske Róbert) sk.</w:t>
      </w:r>
      <w:r>
        <w:rPr>
          <w:spacing w:val="2"/>
        </w:rPr>
        <w:tab/>
      </w:r>
      <w:r>
        <w:rPr>
          <w:spacing w:val="2"/>
        </w:rPr>
        <w:tab/>
      </w:r>
      <w:r>
        <w:rPr>
          <w:spacing w:val="2"/>
        </w:rPr>
        <w:tab/>
        <w:t xml:space="preserve">      (Papp Gábor) sk.</w:t>
      </w:r>
    </w:p>
    <w:p w:rsidR="00F874CC" w:rsidRDefault="00F874CC" w:rsidP="002022D8">
      <w:pPr>
        <w:jc w:val="both"/>
        <w:rPr>
          <w:spacing w:val="2"/>
        </w:rPr>
      </w:pPr>
      <w:r>
        <w:rPr>
          <w:spacing w:val="2"/>
        </w:rPr>
        <w:tab/>
      </w:r>
      <w:r>
        <w:rPr>
          <w:spacing w:val="2"/>
        </w:rPr>
        <w:tab/>
      </w:r>
      <w:r>
        <w:rPr>
          <w:spacing w:val="2"/>
        </w:rPr>
        <w:tab/>
        <w:t>jegyző</w:t>
      </w:r>
      <w:r>
        <w:rPr>
          <w:spacing w:val="2"/>
        </w:rPr>
        <w:tab/>
      </w:r>
      <w:r>
        <w:rPr>
          <w:spacing w:val="2"/>
        </w:rPr>
        <w:tab/>
      </w:r>
      <w:r>
        <w:rPr>
          <w:spacing w:val="2"/>
        </w:rPr>
        <w:tab/>
      </w:r>
      <w:r>
        <w:rPr>
          <w:spacing w:val="2"/>
        </w:rPr>
        <w:tab/>
      </w:r>
      <w:r>
        <w:rPr>
          <w:spacing w:val="2"/>
        </w:rPr>
        <w:tab/>
        <w:t xml:space="preserve">       polgármester</w:t>
      </w:r>
    </w:p>
    <w:p w:rsidR="00F874CC" w:rsidRDefault="00F874CC" w:rsidP="002022D8">
      <w:pPr>
        <w:jc w:val="both"/>
        <w:rPr>
          <w:spacing w:val="2"/>
        </w:rPr>
      </w:pPr>
    </w:p>
    <w:p w:rsidR="00F874CC" w:rsidRDefault="00F874CC" w:rsidP="002022D8">
      <w:pPr>
        <w:jc w:val="both"/>
        <w:rPr>
          <w:spacing w:val="2"/>
        </w:rPr>
      </w:pPr>
      <w:r>
        <w:rPr>
          <w:spacing w:val="2"/>
        </w:rPr>
        <w:t>Hévíz, 2012. március 14.</w:t>
      </w:r>
    </w:p>
    <w:p w:rsidR="00F874CC" w:rsidRDefault="00F874CC" w:rsidP="002022D8">
      <w:pPr>
        <w:jc w:val="both"/>
        <w:rPr>
          <w:spacing w:val="2"/>
        </w:rPr>
      </w:pPr>
    </w:p>
    <w:p w:rsidR="00F874CC" w:rsidRDefault="00F874CC" w:rsidP="004238D4">
      <w:pPr>
        <w:jc w:val="both"/>
        <w:rPr>
          <w:spacing w:val="2"/>
        </w:rPr>
      </w:pPr>
      <w:r>
        <w:rPr>
          <w:spacing w:val="2"/>
        </w:rPr>
        <w:t>A másolat hiteléül: Lajkó Erzsébet</w:t>
      </w:r>
    </w:p>
    <w:p w:rsidR="00F874CC" w:rsidRPr="002D4E6E" w:rsidRDefault="00F874CC" w:rsidP="00B24B7E">
      <w:pPr>
        <w:pStyle w:val="NormalWeb"/>
        <w:jc w:val="center"/>
        <w:rPr>
          <w:rFonts w:ascii="Calibri" w:hAnsi="Calibri" w:cs="Calibri"/>
          <w:b/>
          <w:sz w:val="22"/>
        </w:rPr>
      </w:pPr>
      <w:r w:rsidRPr="002D4E6E">
        <w:rPr>
          <w:rFonts w:ascii="Calibri" w:hAnsi="Calibri" w:cs="Calibri"/>
          <w:b/>
          <w:sz w:val="22"/>
        </w:rPr>
        <w:t>A Hévíz-Balaton Airport turisztikai jelentősége</w:t>
      </w:r>
    </w:p>
    <w:p w:rsidR="00F874CC" w:rsidRPr="002D4E6E" w:rsidRDefault="00F874CC" w:rsidP="00B24B7E">
      <w:pPr>
        <w:pStyle w:val="NormalWeb"/>
        <w:jc w:val="both"/>
        <w:rPr>
          <w:rFonts w:ascii="Calibri" w:hAnsi="Calibri" w:cs="Calibri"/>
          <w:sz w:val="22"/>
        </w:rPr>
      </w:pPr>
      <w:r w:rsidRPr="002D4E6E">
        <w:rPr>
          <w:rFonts w:ascii="Calibri" w:hAnsi="Calibri" w:cs="Calibri"/>
          <w:sz w:val="22"/>
        </w:rPr>
        <w:t xml:space="preserve">A Hévíz-Balaton Airport közelsége az ország leglátogatottabb turisztikai attrakcióihoz nagyban hozzájárul a fenntartható üzemeltetéshez. A kiemelkedő átlagos tartózkodási időt produkáló gyógyfürdők az egész éven át tartó légi forgalmat is biztosítani tudják. </w:t>
      </w:r>
    </w:p>
    <w:p w:rsidR="00F874CC" w:rsidRPr="002D4E6E" w:rsidRDefault="00F874CC" w:rsidP="00B24B7E">
      <w:pPr>
        <w:pStyle w:val="NormalWeb"/>
        <w:jc w:val="both"/>
        <w:rPr>
          <w:rFonts w:ascii="Calibri" w:hAnsi="Calibri" w:cs="Calibri"/>
          <w:sz w:val="22"/>
        </w:rPr>
      </w:pPr>
      <w:r w:rsidRPr="002D4E6E">
        <w:rPr>
          <w:rFonts w:ascii="Calibri" w:hAnsi="Calibri" w:cs="Calibri"/>
          <w:sz w:val="22"/>
        </w:rPr>
        <w:t>100 km-es körzetében megtalálható Hévíz (</w:t>
      </w:r>
      <w:r w:rsidRPr="002D4E6E">
        <w:rPr>
          <w:rFonts w:ascii="Calibri" w:hAnsi="Calibri" w:cs="Calibri"/>
          <w:b/>
          <w:sz w:val="22"/>
        </w:rPr>
        <w:t>évi 1.050.000 vendégéjszaka</w:t>
      </w:r>
      <w:r w:rsidRPr="002D4E6E">
        <w:rPr>
          <w:rFonts w:ascii="Calibri" w:hAnsi="Calibri" w:cs="Calibri"/>
          <w:sz w:val="22"/>
        </w:rPr>
        <w:t>), Sárvár (évi 387.000 vendégéjszaka), Bükfürdő (</w:t>
      </w:r>
      <w:r w:rsidRPr="002D4E6E">
        <w:rPr>
          <w:rFonts w:ascii="Calibri" w:hAnsi="Calibri" w:cs="Calibri"/>
          <w:b/>
          <w:sz w:val="22"/>
        </w:rPr>
        <w:t>évi 665.000 vendégéjszaka</w:t>
      </w:r>
      <w:r w:rsidRPr="002D4E6E">
        <w:rPr>
          <w:rFonts w:ascii="Calibri" w:hAnsi="Calibri" w:cs="Calibri"/>
          <w:sz w:val="22"/>
        </w:rPr>
        <w:t xml:space="preserve">) valamint Zalakaros (évi 413.000 vendégéjszaka), mely városok vendégforgalmának nagy része Németországból érkező átlag 10 napos tartózkodási idővel bíró gyógyvendég. </w:t>
      </w:r>
    </w:p>
    <w:p w:rsidR="00F874CC" w:rsidRPr="002D4E6E" w:rsidRDefault="00F874CC" w:rsidP="00B24B7E">
      <w:pPr>
        <w:pStyle w:val="NormalWeb"/>
        <w:jc w:val="both"/>
        <w:rPr>
          <w:rFonts w:ascii="Calibri" w:hAnsi="Calibri" w:cs="Calibri"/>
          <w:sz w:val="22"/>
        </w:rPr>
      </w:pPr>
      <w:r w:rsidRPr="002D4E6E">
        <w:rPr>
          <w:rFonts w:ascii="Calibri" w:hAnsi="Calibri" w:cs="Calibri"/>
          <w:sz w:val="22"/>
        </w:rPr>
        <w:t>10 km-re a repülőtértől a Balaton térsége a nyári időszakban szezonálisan jelent keresletet az üdülő vendégek irányából. A Balaton külföldi vendégforgalmának legnagyobb része szintén Németországból utazik a térségbe, így számukra is kedvező alternatíva lenne a légi közlekedés. A térség kettő legjelentősebb vendégforgalmat lebonyolító városának vendégforgalma 2011-ben – Siófokon 453.000 éj, Balatonfüreden 458.000 éj.</w:t>
      </w:r>
    </w:p>
    <w:p w:rsidR="00F874CC" w:rsidRPr="002D4E6E" w:rsidRDefault="00F874CC" w:rsidP="00B24B7E">
      <w:pPr>
        <w:pStyle w:val="NormalWeb"/>
        <w:jc w:val="both"/>
        <w:rPr>
          <w:rFonts w:ascii="Calibri" w:hAnsi="Calibri" w:cs="Calibri"/>
          <w:sz w:val="22"/>
        </w:rPr>
      </w:pPr>
      <w:r w:rsidRPr="002D4E6E">
        <w:rPr>
          <w:rFonts w:ascii="Calibri" w:hAnsi="Calibri" w:cs="Calibri"/>
          <w:b/>
          <w:sz w:val="22"/>
        </w:rPr>
        <w:t>Összegezve a Balaton és a Nyugat-magyarországi fürdővárosok turisztikai vonzerejét, a főváros vendégforgalmát meghaladó éves forgalmat kapunk</w:t>
      </w:r>
      <w:r w:rsidRPr="002D4E6E">
        <w:rPr>
          <w:rFonts w:ascii="Calibri" w:hAnsi="Calibri" w:cs="Calibri"/>
          <w:sz w:val="22"/>
        </w:rPr>
        <w:t>, melynek nagy része a földrajzi távolságok miatt igényli a légi közlekedés lehetőségét. A külföldi versenytársaink megközelíthetőségét figyelembe véve kulcsfontosságú, hogy a térség légi úton is, 1-2 óra alatt kényelmesem elérhetővé váljon. Ellenkező esetbe a leendő vendégeink más úti célokat fognak választani, amelyek könnyebben megközelíthetőek.</w:t>
      </w:r>
    </w:p>
    <w:p w:rsidR="00F874CC" w:rsidRPr="002D4E6E" w:rsidRDefault="00F874CC" w:rsidP="00B24B7E">
      <w:pPr>
        <w:spacing w:before="100" w:beforeAutospacing="1" w:after="100" w:afterAutospacing="1"/>
        <w:jc w:val="both"/>
        <w:rPr>
          <w:rFonts w:cs="Calibri"/>
          <w:szCs w:val="24"/>
        </w:rPr>
      </w:pPr>
      <w:r w:rsidRPr="002D4E6E">
        <w:rPr>
          <w:rFonts w:cs="Calibri"/>
          <w:szCs w:val="24"/>
        </w:rPr>
        <w:t>A repülőjáratok iránti keresletet mutatja, hogy mely területekről fogadott charter és menetrendszerinti járatokat eddigi működése során.</w:t>
      </w:r>
    </w:p>
    <w:p w:rsidR="00F874CC" w:rsidRPr="002D4E6E" w:rsidRDefault="00F874CC" w:rsidP="00B24B7E">
      <w:pPr>
        <w:spacing w:before="100" w:beforeAutospacing="1" w:after="100" w:afterAutospacing="1"/>
        <w:jc w:val="both"/>
        <w:rPr>
          <w:rFonts w:cs="Calibri"/>
          <w:szCs w:val="24"/>
        </w:rPr>
      </w:pPr>
      <w:r w:rsidRPr="002D4E6E">
        <w:rPr>
          <w:rFonts w:cs="Calibri"/>
          <w:szCs w:val="24"/>
        </w:rPr>
        <w:t xml:space="preserve">A 2011. évben heti és kétheti rendszerességgel érkeztek Németországból járatok az alábbi városokból: </w:t>
      </w:r>
      <w:r w:rsidRPr="002D4E6E">
        <w:rPr>
          <w:rFonts w:cs="Calibri"/>
          <w:b/>
          <w:szCs w:val="24"/>
        </w:rPr>
        <w:t>Frankfurt, Düsseldorf, Hamburg, Berlin, Lipcse, Drezda, Erfurt</w:t>
      </w:r>
      <w:r w:rsidRPr="002D4E6E">
        <w:rPr>
          <w:rFonts w:cs="Calibri"/>
          <w:szCs w:val="24"/>
        </w:rPr>
        <w:t xml:space="preserve">, emellett a nyári szezonban rendszeresen, télen pedig eseti jelleggel </w:t>
      </w:r>
      <w:r w:rsidRPr="002D4E6E">
        <w:rPr>
          <w:rFonts w:cs="Calibri"/>
          <w:b/>
          <w:szCs w:val="24"/>
        </w:rPr>
        <w:t>Moszkvából.</w:t>
      </w:r>
    </w:p>
    <w:p w:rsidR="00F874CC" w:rsidRPr="002D4E6E" w:rsidRDefault="00F874CC" w:rsidP="00B24B7E">
      <w:pPr>
        <w:spacing w:before="100" w:beforeAutospacing="1" w:after="100" w:afterAutospacing="1"/>
        <w:jc w:val="both"/>
        <w:rPr>
          <w:rFonts w:cs="Calibri"/>
          <w:szCs w:val="24"/>
        </w:rPr>
      </w:pPr>
      <w:r w:rsidRPr="002D4E6E">
        <w:rPr>
          <w:rFonts w:cs="Calibri"/>
          <w:szCs w:val="24"/>
        </w:rPr>
        <w:t xml:space="preserve">A korábbi években több területről – pl.: Zürich, Stuttgart, Berlin, London, Frankfurt Hahn, Bremen, Lipcse, Lübeck, Dresda, Düsseldorf, Köln, Hamburg, Friedrigshafen, Koppenhága, Moszkva - érkeztek menetrendszerinti és charter járatok, amíg a repülőtér hosszú távú üzemeltetése biztosítottnak látszott. </w:t>
      </w:r>
    </w:p>
    <w:p w:rsidR="00F874CC" w:rsidRPr="002D4E6E" w:rsidRDefault="00F874CC" w:rsidP="00B24B7E">
      <w:pPr>
        <w:spacing w:before="100" w:beforeAutospacing="1" w:after="100" w:afterAutospacing="1"/>
        <w:jc w:val="both"/>
        <w:rPr>
          <w:rFonts w:cs="Calibri"/>
          <w:szCs w:val="24"/>
        </w:rPr>
      </w:pPr>
      <w:r w:rsidRPr="002D4E6E">
        <w:rPr>
          <w:rFonts w:cs="Calibri"/>
          <w:szCs w:val="24"/>
        </w:rPr>
        <w:t xml:space="preserve">A járatokat biztos háttérrel rendelkező neves légi társaságok üzemeltették, pl.: </w:t>
      </w:r>
      <w:r w:rsidRPr="002D4E6E">
        <w:rPr>
          <w:rFonts w:cs="Calibri"/>
          <w:b/>
          <w:szCs w:val="24"/>
        </w:rPr>
        <w:t>Lufthansa, Germanwings, Hamburg Internationat, Ryanair</w:t>
      </w:r>
      <w:r w:rsidRPr="002D4E6E">
        <w:rPr>
          <w:rFonts w:cs="Calibri"/>
          <w:szCs w:val="24"/>
        </w:rPr>
        <w:t>, Helvetic, Crossair, ami mutatja a vállalkozói szféra érdeklődését a térség és a repülőtér iránt.</w:t>
      </w:r>
    </w:p>
    <w:p w:rsidR="00F874CC" w:rsidRPr="002D4E6E" w:rsidRDefault="00F874CC" w:rsidP="00B24B7E">
      <w:pPr>
        <w:spacing w:before="100" w:beforeAutospacing="1" w:after="100" w:afterAutospacing="1"/>
        <w:jc w:val="both"/>
        <w:rPr>
          <w:rFonts w:cs="Calibri"/>
          <w:b/>
          <w:szCs w:val="24"/>
        </w:rPr>
      </w:pPr>
      <w:r w:rsidRPr="002D4E6E">
        <w:rPr>
          <w:rFonts w:cs="Calibri"/>
          <w:b/>
          <w:szCs w:val="24"/>
        </w:rPr>
        <w:t>Utasforgalom a FlyBalaton Airporton</w:t>
      </w:r>
    </w:p>
    <w:p w:rsidR="00F874CC" w:rsidRPr="002D4E6E" w:rsidRDefault="00F874CC" w:rsidP="00B24B7E">
      <w:pPr>
        <w:spacing w:before="100" w:beforeAutospacing="1" w:after="100" w:afterAutospacing="1"/>
        <w:jc w:val="both"/>
        <w:rPr>
          <w:rFonts w:cs="Calibri"/>
          <w:szCs w:val="24"/>
        </w:rPr>
      </w:pPr>
      <w:r w:rsidRPr="002D4E6E">
        <w:rPr>
          <w:rFonts w:cs="Calibri"/>
          <w:szCs w:val="24"/>
        </w:rPr>
        <w:t>A következő táblázat mutatja a nyitás óta a repülőtér vendégforgalmi adatait. A táblázatból jól látszik, hogy azokban az években (2006, 2007, 2008) nőtt dinamikusan a légiforgalom, amikor menetrendszerinti járatokat és fapados járatokat is tudott fogadni a repülőtér a charter járatok mellett.</w:t>
      </w:r>
    </w:p>
    <w:tbl>
      <w:tblPr>
        <w:tblW w:w="9679"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151"/>
        <w:gridCol w:w="1151"/>
        <w:gridCol w:w="1151"/>
        <w:gridCol w:w="1151"/>
        <w:gridCol w:w="1151"/>
        <w:gridCol w:w="1152"/>
        <w:gridCol w:w="1152"/>
      </w:tblGrid>
      <w:tr w:rsidR="00F874CC" w:rsidRPr="00A90CEF" w:rsidTr="00B24B7E">
        <w:trPr>
          <w:jc w:val="center"/>
        </w:trPr>
        <w:tc>
          <w:tcPr>
            <w:tcW w:w="1620" w:type="dxa"/>
          </w:tcPr>
          <w:p w:rsidR="00F874CC" w:rsidRPr="00A90CEF" w:rsidRDefault="00F874CC">
            <w:pPr>
              <w:spacing w:before="100" w:beforeAutospacing="1" w:after="100" w:afterAutospacing="1"/>
              <w:jc w:val="center"/>
              <w:rPr>
                <w:rFonts w:cs="Calibri"/>
                <w:szCs w:val="24"/>
              </w:rPr>
            </w:pPr>
            <w:r w:rsidRPr="00A90CEF">
              <w:rPr>
                <w:rFonts w:cs="Calibri"/>
                <w:szCs w:val="24"/>
              </w:rPr>
              <w:t>Év</w:t>
            </w:r>
          </w:p>
        </w:tc>
        <w:tc>
          <w:tcPr>
            <w:tcW w:w="1151" w:type="dxa"/>
          </w:tcPr>
          <w:p w:rsidR="00F874CC" w:rsidRPr="00A90CEF" w:rsidRDefault="00F874CC">
            <w:pPr>
              <w:spacing w:before="100" w:beforeAutospacing="1" w:after="100" w:afterAutospacing="1"/>
              <w:jc w:val="center"/>
              <w:rPr>
                <w:rFonts w:cs="Calibri"/>
                <w:szCs w:val="24"/>
              </w:rPr>
            </w:pPr>
            <w:r w:rsidRPr="00A90CEF">
              <w:rPr>
                <w:rFonts w:cs="Calibri"/>
                <w:szCs w:val="24"/>
              </w:rPr>
              <w:t>2005</w:t>
            </w:r>
          </w:p>
        </w:tc>
        <w:tc>
          <w:tcPr>
            <w:tcW w:w="1151" w:type="dxa"/>
          </w:tcPr>
          <w:p w:rsidR="00F874CC" w:rsidRPr="00A90CEF" w:rsidRDefault="00F874CC">
            <w:pPr>
              <w:spacing w:before="100" w:beforeAutospacing="1" w:after="100" w:afterAutospacing="1"/>
              <w:jc w:val="center"/>
              <w:rPr>
                <w:rFonts w:cs="Calibri"/>
                <w:szCs w:val="24"/>
              </w:rPr>
            </w:pPr>
            <w:r w:rsidRPr="00A90CEF">
              <w:rPr>
                <w:rFonts w:cs="Calibri"/>
                <w:szCs w:val="24"/>
              </w:rPr>
              <w:t>2006</w:t>
            </w:r>
          </w:p>
        </w:tc>
        <w:tc>
          <w:tcPr>
            <w:tcW w:w="1151" w:type="dxa"/>
          </w:tcPr>
          <w:p w:rsidR="00F874CC" w:rsidRPr="00A90CEF" w:rsidRDefault="00F874CC">
            <w:pPr>
              <w:spacing w:before="100" w:beforeAutospacing="1" w:after="100" w:afterAutospacing="1"/>
              <w:jc w:val="center"/>
              <w:rPr>
                <w:rFonts w:cs="Calibri"/>
                <w:szCs w:val="24"/>
              </w:rPr>
            </w:pPr>
            <w:r w:rsidRPr="00A90CEF">
              <w:rPr>
                <w:rFonts w:cs="Calibri"/>
                <w:szCs w:val="24"/>
              </w:rPr>
              <w:t>2007</w:t>
            </w:r>
          </w:p>
        </w:tc>
        <w:tc>
          <w:tcPr>
            <w:tcW w:w="1151" w:type="dxa"/>
          </w:tcPr>
          <w:p w:rsidR="00F874CC" w:rsidRPr="00A90CEF" w:rsidRDefault="00F874CC">
            <w:pPr>
              <w:spacing w:before="100" w:beforeAutospacing="1" w:after="100" w:afterAutospacing="1"/>
              <w:jc w:val="center"/>
              <w:rPr>
                <w:rFonts w:cs="Calibri"/>
                <w:szCs w:val="24"/>
              </w:rPr>
            </w:pPr>
            <w:r w:rsidRPr="00A90CEF">
              <w:rPr>
                <w:rFonts w:cs="Calibri"/>
                <w:szCs w:val="24"/>
              </w:rPr>
              <w:t>2008</w:t>
            </w:r>
          </w:p>
        </w:tc>
        <w:tc>
          <w:tcPr>
            <w:tcW w:w="1151" w:type="dxa"/>
          </w:tcPr>
          <w:p w:rsidR="00F874CC" w:rsidRPr="00A90CEF" w:rsidRDefault="00F874CC">
            <w:pPr>
              <w:spacing w:before="100" w:beforeAutospacing="1" w:after="100" w:afterAutospacing="1"/>
              <w:jc w:val="center"/>
              <w:rPr>
                <w:rFonts w:cs="Calibri"/>
                <w:szCs w:val="24"/>
              </w:rPr>
            </w:pPr>
            <w:r w:rsidRPr="00A90CEF">
              <w:rPr>
                <w:rFonts w:cs="Calibri"/>
                <w:szCs w:val="24"/>
              </w:rPr>
              <w:t>2009</w:t>
            </w:r>
          </w:p>
        </w:tc>
        <w:tc>
          <w:tcPr>
            <w:tcW w:w="1152" w:type="dxa"/>
          </w:tcPr>
          <w:p w:rsidR="00F874CC" w:rsidRPr="00A90CEF" w:rsidRDefault="00F874CC">
            <w:pPr>
              <w:spacing w:before="100" w:beforeAutospacing="1" w:after="100" w:afterAutospacing="1"/>
              <w:jc w:val="center"/>
              <w:rPr>
                <w:rFonts w:cs="Calibri"/>
                <w:szCs w:val="24"/>
              </w:rPr>
            </w:pPr>
            <w:r w:rsidRPr="00A90CEF">
              <w:rPr>
                <w:rFonts w:cs="Calibri"/>
                <w:szCs w:val="24"/>
              </w:rPr>
              <w:t>2010</w:t>
            </w:r>
          </w:p>
        </w:tc>
        <w:tc>
          <w:tcPr>
            <w:tcW w:w="1152" w:type="dxa"/>
          </w:tcPr>
          <w:p w:rsidR="00F874CC" w:rsidRPr="00A90CEF" w:rsidRDefault="00F874CC">
            <w:pPr>
              <w:spacing w:before="100" w:beforeAutospacing="1" w:after="100" w:afterAutospacing="1"/>
              <w:jc w:val="center"/>
              <w:rPr>
                <w:rFonts w:cs="Calibri"/>
                <w:szCs w:val="24"/>
              </w:rPr>
            </w:pPr>
            <w:r w:rsidRPr="00A90CEF">
              <w:rPr>
                <w:rFonts w:cs="Calibri"/>
                <w:szCs w:val="24"/>
              </w:rPr>
              <w:t>2011</w:t>
            </w:r>
          </w:p>
        </w:tc>
      </w:tr>
      <w:tr w:rsidR="00F874CC" w:rsidRPr="00A90CEF" w:rsidTr="00B24B7E">
        <w:trPr>
          <w:jc w:val="center"/>
        </w:trPr>
        <w:tc>
          <w:tcPr>
            <w:tcW w:w="1620" w:type="dxa"/>
          </w:tcPr>
          <w:p w:rsidR="00F874CC" w:rsidRPr="00A90CEF" w:rsidRDefault="00F874CC">
            <w:pPr>
              <w:spacing w:before="100" w:beforeAutospacing="1" w:after="100" w:afterAutospacing="1"/>
              <w:jc w:val="both"/>
              <w:rPr>
                <w:rFonts w:cs="Calibri"/>
                <w:szCs w:val="24"/>
              </w:rPr>
            </w:pPr>
            <w:r w:rsidRPr="00A90CEF">
              <w:rPr>
                <w:rFonts w:cs="Calibri"/>
                <w:szCs w:val="24"/>
              </w:rPr>
              <w:t xml:space="preserve">Forgalom fő </w:t>
            </w:r>
          </w:p>
        </w:tc>
        <w:tc>
          <w:tcPr>
            <w:tcW w:w="1151" w:type="dxa"/>
          </w:tcPr>
          <w:p w:rsidR="00F874CC" w:rsidRPr="00A90CEF" w:rsidRDefault="00F874CC">
            <w:pPr>
              <w:spacing w:before="100" w:beforeAutospacing="1" w:after="100" w:afterAutospacing="1"/>
              <w:jc w:val="both"/>
              <w:rPr>
                <w:rFonts w:cs="Calibri"/>
                <w:szCs w:val="24"/>
              </w:rPr>
            </w:pPr>
            <w:r w:rsidRPr="00A90CEF">
              <w:rPr>
                <w:rFonts w:cs="Calibri"/>
                <w:szCs w:val="24"/>
              </w:rPr>
              <w:t>25.000</w:t>
            </w:r>
          </w:p>
        </w:tc>
        <w:tc>
          <w:tcPr>
            <w:tcW w:w="1151" w:type="dxa"/>
          </w:tcPr>
          <w:p w:rsidR="00F874CC" w:rsidRPr="00A90CEF" w:rsidRDefault="00F874CC">
            <w:pPr>
              <w:spacing w:before="100" w:beforeAutospacing="1" w:after="100" w:afterAutospacing="1"/>
              <w:jc w:val="both"/>
              <w:rPr>
                <w:rFonts w:cs="Calibri"/>
                <w:szCs w:val="24"/>
              </w:rPr>
            </w:pPr>
            <w:r w:rsidRPr="00A90CEF">
              <w:rPr>
                <w:rFonts w:cs="Calibri"/>
                <w:szCs w:val="24"/>
              </w:rPr>
              <w:t>62.000</w:t>
            </w:r>
          </w:p>
        </w:tc>
        <w:tc>
          <w:tcPr>
            <w:tcW w:w="1151" w:type="dxa"/>
          </w:tcPr>
          <w:p w:rsidR="00F874CC" w:rsidRPr="00A90CEF" w:rsidRDefault="00F874CC">
            <w:pPr>
              <w:spacing w:before="100" w:beforeAutospacing="1" w:after="100" w:afterAutospacing="1"/>
              <w:jc w:val="both"/>
              <w:rPr>
                <w:rFonts w:cs="Calibri"/>
                <w:szCs w:val="24"/>
              </w:rPr>
            </w:pPr>
            <w:r w:rsidRPr="00A90CEF">
              <w:rPr>
                <w:rFonts w:cs="Calibri"/>
                <w:szCs w:val="24"/>
              </w:rPr>
              <w:t>105.000</w:t>
            </w:r>
          </w:p>
        </w:tc>
        <w:tc>
          <w:tcPr>
            <w:tcW w:w="1151" w:type="dxa"/>
          </w:tcPr>
          <w:p w:rsidR="00F874CC" w:rsidRPr="00A90CEF" w:rsidRDefault="00F874CC">
            <w:pPr>
              <w:spacing w:before="100" w:beforeAutospacing="1" w:after="100" w:afterAutospacing="1"/>
              <w:jc w:val="both"/>
              <w:rPr>
                <w:rFonts w:cs="Calibri"/>
                <w:szCs w:val="24"/>
              </w:rPr>
            </w:pPr>
            <w:r w:rsidRPr="00A90CEF">
              <w:rPr>
                <w:rFonts w:cs="Calibri"/>
                <w:szCs w:val="24"/>
              </w:rPr>
              <w:t>102.000</w:t>
            </w:r>
          </w:p>
        </w:tc>
        <w:tc>
          <w:tcPr>
            <w:tcW w:w="1151" w:type="dxa"/>
          </w:tcPr>
          <w:p w:rsidR="00F874CC" w:rsidRPr="00A90CEF" w:rsidRDefault="00F874CC">
            <w:pPr>
              <w:spacing w:before="100" w:beforeAutospacing="1" w:after="100" w:afterAutospacing="1"/>
              <w:jc w:val="both"/>
              <w:rPr>
                <w:rFonts w:cs="Calibri"/>
                <w:szCs w:val="24"/>
              </w:rPr>
            </w:pPr>
            <w:r w:rsidRPr="00A90CEF">
              <w:rPr>
                <w:rFonts w:cs="Calibri"/>
                <w:szCs w:val="24"/>
              </w:rPr>
              <w:t>15.000</w:t>
            </w:r>
          </w:p>
        </w:tc>
        <w:tc>
          <w:tcPr>
            <w:tcW w:w="1152" w:type="dxa"/>
          </w:tcPr>
          <w:p w:rsidR="00F874CC" w:rsidRPr="00A90CEF" w:rsidRDefault="00F874CC">
            <w:pPr>
              <w:spacing w:before="100" w:beforeAutospacing="1" w:after="100" w:afterAutospacing="1"/>
              <w:jc w:val="both"/>
              <w:rPr>
                <w:rFonts w:cs="Calibri"/>
                <w:szCs w:val="24"/>
              </w:rPr>
            </w:pPr>
            <w:r w:rsidRPr="00A90CEF">
              <w:rPr>
                <w:rFonts w:cs="Calibri"/>
                <w:szCs w:val="24"/>
              </w:rPr>
              <w:t>14.000</w:t>
            </w:r>
          </w:p>
        </w:tc>
        <w:tc>
          <w:tcPr>
            <w:tcW w:w="1152" w:type="dxa"/>
          </w:tcPr>
          <w:p w:rsidR="00F874CC" w:rsidRPr="00A90CEF" w:rsidRDefault="00F874CC">
            <w:pPr>
              <w:spacing w:before="100" w:beforeAutospacing="1" w:after="100" w:afterAutospacing="1"/>
              <w:jc w:val="both"/>
              <w:rPr>
                <w:rFonts w:cs="Calibri"/>
                <w:szCs w:val="24"/>
              </w:rPr>
            </w:pPr>
            <w:r w:rsidRPr="00A90CEF">
              <w:rPr>
                <w:rFonts w:cs="Calibri"/>
                <w:szCs w:val="24"/>
              </w:rPr>
              <w:t>18.000</w:t>
            </w:r>
          </w:p>
        </w:tc>
      </w:tr>
    </w:tbl>
    <w:p w:rsidR="00F874CC" w:rsidRPr="002D4E6E" w:rsidRDefault="00F874CC" w:rsidP="00B24B7E">
      <w:pPr>
        <w:spacing w:before="100" w:beforeAutospacing="1" w:after="100" w:afterAutospacing="1"/>
        <w:jc w:val="both"/>
        <w:rPr>
          <w:rFonts w:cs="Calibri"/>
          <w:szCs w:val="24"/>
        </w:rPr>
      </w:pPr>
      <w:r w:rsidRPr="002D4E6E">
        <w:rPr>
          <w:rFonts w:cs="Calibri"/>
          <w:szCs w:val="24"/>
        </w:rPr>
        <w:t xml:space="preserve">A gazdasági világválság erősen érzékeltette a hatását a légiközlekedésben is, melynek hatására a fapados járatokat üzemeltető társaság kivonult Magyarországról. Ez okozta a 2009-es évi visszaesést. 2009 óta csak charter járatokat fogad a repülőtér. Ezen járatok foglaltsága 2011-ben nőtt és meghaladta a válság előtti szintet, valamint a 2012-es évre is növekedés prognosztizálható az előfoglalási adatok fényében. </w:t>
      </w:r>
    </w:p>
    <w:p w:rsidR="00F874CC" w:rsidRPr="002D4E6E" w:rsidRDefault="00F874CC" w:rsidP="00B24B7E">
      <w:pPr>
        <w:spacing w:before="100" w:beforeAutospacing="1" w:after="100" w:afterAutospacing="1"/>
        <w:jc w:val="both"/>
        <w:rPr>
          <w:rFonts w:cs="Calibri"/>
          <w:b/>
          <w:szCs w:val="24"/>
        </w:rPr>
      </w:pPr>
      <w:r w:rsidRPr="002D4E6E">
        <w:rPr>
          <w:rFonts w:cs="Calibri"/>
          <w:b/>
          <w:szCs w:val="24"/>
        </w:rPr>
        <w:t>Turisztikai hatás</w:t>
      </w:r>
    </w:p>
    <w:p w:rsidR="00F874CC" w:rsidRPr="002D4E6E" w:rsidRDefault="00F874CC" w:rsidP="00B24B7E">
      <w:pPr>
        <w:spacing w:before="100" w:beforeAutospacing="1" w:after="100" w:afterAutospacing="1"/>
        <w:jc w:val="both"/>
        <w:rPr>
          <w:rFonts w:cs="Calibri"/>
          <w:szCs w:val="24"/>
        </w:rPr>
      </w:pPr>
      <w:r w:rsidRPr="002D4E6E">
        <w:rPr>
          <w:rFonts w:cs="Calibri"/>
          <w:szCs w:val="24"/>
        </w:rPr>
        <w:t xml:space="preserve">Realizált vendégéjszaka szám a német charter járatokból a térségben – a gyógyfürdők mellett a Balaton régióban is: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2"/>
        <w:gridCol w:w="1946"/>
        <w:gridCol w:w="1800"/>
        <w:gridCol w:w="1800"/>
      </w:tblGrid>
      <w:tr w:rsidR="00F874CC" w:rsidRPr="00A90CEF" w:rsidTr="00B24B7E">
        <w:trPr>
          <w:jc w:val="center"/>
        </w:trPr>
        <w:tc>
          <w:tcPr>
            <w:tcW w:w="2302" w:type="dxa"/>
          </w:tcPr>
          <w:p w:rsidR="00F874CC" w:rsidRPr="00A90CEF" w:rsidRDefault="00F874CC">
            <w:pPr>
              <w:spacing w:before="100" w:beforeAutospacing="1" w:after="100" w:afterAutospacing="1"/>
              <w:jc w:val="both"/>
              <w:rPr>
                <w:rFonts w:cs="Calibri"/>
                <w:szCs w:val="24"/>
              </w:rPr>
            </w:pPr>
            <w:r w:rsidRPr="00A90CEF">
              <w:rPr>
                <w:rFonts w:cs="Calibri"/>
                <w:szCs w:val="24"/>
              </w:rPr>
              <w:t>Év</w:t>
            </w:r>
          </w:p>
        </w:tc>
        <w:tc>
          <w:tcPr>
            <w:tcW w:w="1946" w:type="dxa"/>
          </w:tcPr>
          <w:p w:rsidR="00F874CC" w:rsidRPr="00A90CEF" w:rsidRDefault="00F874CC">
            <w:pPr>
              <w:spacing w:before="100" w:beforeAutospacing="1" w:after="100" w:afterAutospacing="1"/>
              <w:jc w:val="center"/>
              <w:rPr>
                <w:rFonts w:cs="Calibri"/>
                <w:szCs w:val="24"/>
              </w:rPr>
            </w:pPr>
            <w:r w:rsidRPr="00A90CEF">
              <w:rPr>
                <w:rFonts w:cs="Calibri"/>
                <w:szCs w:val="24"/>
              </w:rPr>
              <w:t>2009</w:t>
            </w:r>
          </w:p>
        </w:tc>
        <w:tc>
          <w:tcPr>
            <w:tcW w:w="1800" w:type="dxa"/>
          </w:tcPr>
          <w:p w:rsidR="00F874CC" w:rsidRPr="00A90CEF" w:rsidRDefault="00F874CC">
            <w:pPr>
              <w:spacing w:before="100" w:beforeAutospacing="1" w:after="100" w:afterAutospacing="1"/>
              <w:jc w:val="center"/>
              <w:rPr>
                <w:rFonts w:cs="Calibri"/>
                <w:szCs w:val="24"/>
              </w:rPr>
            </w:pPr>
            <w:r w:rsidRPr="00A90CEF">
              <w:rPr>
                <w:rFonts w:cs="Calibri"/>
                <w:szCs w:val="24"/>
              </w:rPr>
              <w:t>2010</w:t>
            </w:r>
          </w:p>
        </w:tc>
        <w:tc>
          <w:tcPr>
            <w:tcW w:w="1800" w:type="dxa"/>
          </w:tcPr>
          <w:p w:rsidR="00F874CC" w:rsidRPr="00A90CEF" w:rsidRDefault="00F874CC">
            <w:pPr>
              <w:spacing w:before="100" w:beforeAutospacing="1" w:after="100" w:afterAutospacing="1"/>
              <w:jc w:val="center"/>
              <w:rPr>
                <w:rFonts w:cs="Calibri"/>
                <w:szCs w:val="24"/>
              </w:rPr>
            </w:pPr>
            <w:r w:rsidRPr="00A90CEF">
              <w:rPr>
                <w:rFonts w:cs="Calibri"/>
                <w:szCs w:val="24"/>
              </w:rPr>
              <w:t>2011</w:t>
            </w:r>
          </w:p>
        </w:tc>
      </w:tr>
      <w:tr w:rsidR="00F874CC" w:rsidRPr="00A90CEF" w:rsidTr="00B24B7E">
        <w:trPr>
          <w:jc w:val="center"/>
        </w:trPr>
        <w:tc>
          <w:tcPr>
            <w:tcW w:w="2302" w:type="dxa"/>
          </w:tcPr>
          <w:p w:rsidR="00F874CC" w:rsidRPr="00A90CEF" w:rsidRDefault="00F874CC">
            <w:pPr>
              <w:spacing w:before="100" w:beforeAutospacing="1" w:after="100" w:afterAutospacing="1"/>
              <w:jc w:val="both"/>
              <w:rPr>
                <w:rFonts w:cs="Calibri"/>
                <w:szCs w:val="24"/>
              </w:rPr>
            </w:pPr>
            <w:r w:rsidRPr="00A90CEF">
              <w:rPr>
                <w:rFonts w:cs="Calibri"/>
                <w:szCs w:val="24"/>
              </w:rPr>
              <w:t xml:space="preserve">Vendégéjszaka </w:t>
            </w:r>
          </w:p>
        </w:tc>
        <w:tc>
          <w:tcPr>
            <w:tcW w:w="1946" w:type="dxa"/>
          </w:tcPr>
          <w:p w:rsidR="00F874CC" w:rsidRPr="00A90CEF" w:rsidRDefault="00F874CC">
            <w:pPr>
              <w:spacing w:before="100" w:beforeAutospacing="1" w:after="100" w:afterAutospacing="1"/>
              <w:jc w:val="center"/>
              <w:rPr>
                <w:rFonts w:cs="Calibri"/>
                <w:szCs w:val="24"/>
              </w:rPr>
            </w:pPr>
            <w:r w:rsidRPr="00A90CEF">
              <w:rPr>
                <w:rFonts w:cs="Calibri"/>
                <w:szCs w:val="24"/>
              </w:rPr>
              <w:t>68.000</w:t>
            </w:r>
          </w:p>
        </w:tc>
        <w:tc>
          <w:tcPr>
            <w:tcW w:w="1800" w:type="dxa"/>
          </w:tcPr>
          <w:p w:rsidR="00F874CC" w:rsidRPr="00A90CEF" w:rsidRDefault="00F874CC">
            <w:pPr>
              <w:spacing w:before="100" w:beforeAutospacing="1" w:after="100" w:afterAutospacing="1"/>
              <w:jc w:val="center"/>
              <w:rPr>
                <w:rFonts w:cs="Calibri"/>
                <w:szCs w:val="24"/>
              </w:rPr>
            </w:pPr>
            <w:r w:rsidRPr="00A90CEF">
              <w:rPr>
                <w:rFonts w:cs="Calibri"/>
                <w:szCs w:val="24"/>
              </w:rPr>
              <w:t>81.400</w:t>
            </w:r>
          </w:p>
        </w:tc>
        <w:tc>
          <w:tcPr>
            <w:tcW w:w="1800" w:type="dxa"/>
          </w:tcPr>
          <w:p w:rsidR="00F874CC" w:rsidRPr="00A90CEF" w:rsidRDefault="00F874CC">
            <w:pPr>
              <w:spacing w:before="100" w:beforeAutospacing="1" w:after="100" w:afterAutospacing="1"/>
              <w:jc w:val="center"/>
              <w:rPr>
                <w:rFonts w:cs="Calibri"/>
                <w:szCs w:val="24"/>
              </w:rPr>
            </w:pPr>
            <w:r w:rsidRPr="00A90CEF">
              <w:rPr>
                <w:rFonts w:cs="Calibri"/>
                <w:szCs w:val="24"/>
              </w:rPr>
              <w:t>96.000</w:t>
            </w:r>
          </w:p>
        </w:tc>
      </w:tr>
    </w:tbl>
    <w:p w:rsidR="00F874CC" w:rsidRPr="002D4E6E" w:rsidRDefault="00F874CC" w:rsidP="00B24B7E">
      <w:pPr>
        <w:pStyle w:val="NormalWeb"/>
        <w:jc w:val="both"/>
        <w:rPr>
          <w:rFonts w:ascii="Calibri" w:hAnsi="Calibri" w:cs="Calibri"/>
          <w:sz w:val="22"/>
        </w:rPr>
      </w:pPr>
      <w:r w:rsidRPr="002D4E6E">
        <w:rPr>
          <w:rFonts w:ascii="Calibri" w:hAnsi="Calibri" w:cs="Calibri"/>
          <w:sz w:val="22"/>
        </w:rPr>
        <w:t xml:space="preserve">2011-es évben a PA TOURISTIK által üzemeltetett heti rendszerességgel érkező charter </w:t>
      </w:r>
      <w:r w:rsidRPr="002D4E6E">
        <w:rPr>
          <w:rFonts w:ascii="Calibri" w:hAnsi="Calibri" w:cs="Calibri"/>
          <w:b/>
          <w:sz w:val="22"/>
        </w:rPr>
        <w:t>járatok 4500 légi utast szállítottak és 54.000 vendégéjszakát generáltak</w:t>
      </w:r>
      <w:r w:rsidRPr="002D4E6E">
        <w:rPr>
          <w:rFonts w:ascii="Calibri" w:hAnsi="Calibri" w:cs="Calibri"/>
          <w:sz w:val="22"/>
        </w:rPr>
        <w:t xml:space="preserve"> Hévízen. Utasaik döntően gyógykúra vendégek, akik koruk és egészségügyi állapotuk miatt már nem vállalják az autós vagy buszos közlekedést, több ezer kilométeres távolságba. </w:t>
      </w:r>
    </w:p>
    <w:p w:rsidR="00F874CC" w:rsidRPr="002D4E6E" w:rsidRDefault="00F874CC" w:rsidP="00B24B7E">
      <w:pPr>
        <w:pStyle w:val="NormalWeb"/>
        <w:jc w:val="both"/>
        <w:rPr>
          <w:rFonts w:ascii="Calibri" w:hAnsi="Calibri" w:cs="Calibri"/>
          <w:sz w:val="22"/>
        </w:rPr>
      </w:pPr>
      <w:r w:rsidRPr="002D4E6E">
        <w:rPr>
          <w:rFonts w:ascii="Calibri" w:hAnsi="Calibri" w:cs="Calibri"/>
          <w:sz w:val="22"/>
        </w:rPr>
        <w:t xml:space="preserve">Ezeknek, a vendégeknek az idegenforgalmi adó befizetésük 20 millió Ft bevételt jelentett Hévíz Önkormányzatának, ami az állami támogatással kiegészítve </w:t>
      </w:r>
      <w:r w:rsidRPr="002D4E6E">
        <w:rPr>
          <w:rFonts w:ascii="Calibri" w:hAnsi="Calibri" w:cs="Calibri"/>
          <w:b/>
          <w:sz w:val="22"/>
        </w:rPr>
        <w:t>összesen 50 millió Ft bevételt generált</w:t>
      </w:r>
      <w:r w:rsidRPr="002D4E6E">
        <w:rPr>
          <w:rFonts w:ascii="Calibri" w:hAnsi="Calibri" w:cs="Calibri"/>
          <w:sz w:val="22"/>
        </w:rPr>
        <w:t>. A városban és a térségben igénybe vett turisztikai szolgáltatások (étterem, taxi, kiskereskedelem, stb.) tovább növeli a légi vendégek után befolyó állami és vállalkozói bevételeket.</w:t>
      </w:r>
    </w:p>
    <w:p w:rsidR="00F874CC" w:rsidRPr="002D4E6E" w:rsidRDefault="00F874CC" w:rsidP="00B24B7E">
      <w:pPr>
        <w:pStyle w:val="NormalWeb"/>
        <w:jc w:val="both"/>
        <w:rPr>
          <w:rFonts w:ascii="Calibri" w:hAnsi="Calibri" w:cs="Calibri"/>
          <w:sz w:val="22"/>
        </w:rPr>
      </w:pPr>
      <w:r w:rsidRPr="002D4E6E">
        <w:rPr>
          <w:rFonts w:ascii="Calibri" w:hAnsi="Calibri" w:cs="Calibri"/>
          <w:sz w:val="22"/>
        </w:rPr>
        <w:t>A repülőtér bezárása esetén ezeket a vendégeket elveszíti a térség, ami az adóbevételekben is jelentős csökkenéssel fog járni.</w:t>
      </w:r>
    </w:p>
    <w:p w:rsidR="00F874CC" w:rsidRPr="002D4E6E" w:rsidRDefault="00F874CC" w:rsidP="00B24B7E">
      <w:pPr>
        <w:jc w:val="both"/>
        <w:rPr>
          <w:rFonts w:cs="Calibri"/>
          <w:szCs w:val="24"/>
        </w:rPr>
      </w:pPr>
      <w:r w:rsidRPr="002D4E6E">
        <w:rPr>
          <w:rFonts w:cs="Calibri"/>
          <w:szCs w:val="24"/>
        </w:rPr>
        <w:t xml:space="preserve">A repülőtér hosszú távú működtetése esetén távolabbi célterületek is bekapcsolhatóak lennének a Balaton és a Nyugat-magyarországi fürdővárosok forgalmába, amelyek közúton nem tudják megközelíteni a térséget. Nagy érdeklődés mutatkozik </w:t>
      </w:r>
      <w:r w:rsidRPr="002D4E6E">
        <w:rPr>
          <w:rFonts w:cs="Calibri"/>
          <w:b/>
          <w:szCs w:val="24"/>
        </w:rPr>
        <w:t>skandináviai területekről</w:t>
      </w:r>
      <w:r w:rsidRPr="002D4E6E">
        <w:rPr>
          <w:rFonts w:cs="Calibri"/>
          <w:szCs w:val="24"/>
        </w:rPr>
        <w:t>, akik mind üdülő, mind pedig gyógyvendégként igényes keresletet jelenthetnek a térségnek.</w:t>
      </w:r>
    </w:p>
    <w:p w:rsidR="00F874CC" w:rsidRDefault="00F874CC" w:rsidP="00B24B7E">
      <w:pPr>
        <w:jc w:val="both"/>
        <w:rPr>
          <w:rFonts w:cs="Calibri"/>
          <w:sz w:val="24"/>
          <w:szCs w:val="24"/>
        </w:rPr>
      </w:pPr>
    </w:p>
    <w:p w:rsidR="00F874CC" w:rsidRDefault="00F874CC" w:rsidP="00B24B7E">
      <w:pPr>
        <w:jc w:val="both"/>
        <w:rPr>
          <w:rFonts w:cs="Calibri"/>
          <w:sz w:val="24"/>
          <w:szCs w:val="24"/>
        </w:rPr>
      </w:pPr>
    </w:p>
    <w:p w:rsidR="00F874CC" w:rsidRDefault="00F874CC" w:rsidP="00B24B7E">
      <w:pPr>
        <w:jc w:val="both"/>
        <w:rPr>
          <w:rFonts w:cs="Calibri"/>
          <w:sz w:val="24"/>
          <w:szCs w:val="24"/>
        </w:rPr>
      </w:pPr>
    </w:p>
    <w:p w:rsidR="00F874CC" w:rsidRDefault="00F874CC" w:rsidP="00B24B7E">
      <w:pPr>
        <w:jc w:val="both"/>
        <w:rPr>
          <w:rFonts w:cs="Calibri"/>
          <w:sz w:val="24"/>
          <w:szCs w:val="24"/>
        </w:rPr>
      </w:pPr>
    </w:p>
    <w:p w:rsidR="00F874CC" w:rsidRDefault="00F874CC" w:rsidP="00B24B7E">
      <w:pPr>
        <w:jc w:val="both"/>
        <w:rPr>
          <w:rFonts w:cs="Calibri"/>
          <w:sz w:val="24"/>
          <w:szCs w:val="24"/>
        </w:rPr>
      </w:pPr>
    </w:p>
    <w:p w:rsidR="00F874CC" w:rsidRDefault="00F874CC" w:rsidP="00B24B7E">
      <w:pPr>
        <w:jc w:val="both"/>
        <w:rPr>
          <w:rFonts w:cs="Calibri"/>
          <w:sz w:val="24"/>
          <w:szCs w:val="24"/>
        </w:rPr>
      </w:pPr>
    </w:p>
    <w:p w:rsidR="00F874CC" w:rsidRDefault="00F874CC" w:rsidP="00B24B7E">
      <w:pPr>
        <w:jc w:val="both"/>
        <w:rPr>
          <w:rFonts w:cs="Calibri"/>
          <w:sz w:val="24"/>
          <w:szCs w:val="24"/>
        </w:rPr>
      </w:pPr>
    </w:p>
    <w:p w:rsidR="00F874CC" w:rsidRDefault="00F874CC" w:rsidP="00B24B7E">
      <w:pPr>
        <w:jc w:val="both"/>
        <w:rPr>
          <w:rFonts w:cs="Calibri"/>
          <w:sz w:val="24"/>
          <w:szCs w:val="24"/>
        </w:rPr>
      </w:pPr>
    </w:p>
    <w:p w:rsidR="00F874CC" w:rsidRPr="002D4E6E" w:rsidRDefault="00F874CC" w:rsidP="00805349">
      <w:pPr>
        <w:jc w:val="center"/>
        <w:rPr>
          <w:rFonts w:cs="Calibri"/>
          <w:b/>
        </w:rPr>
      </w:pPr>
      <w:r w:rsidRPr="002D4E6E">
        <w:rPr>
          <w:rFonts w:cs="Calibri"/>
          <w:b/>
        </w:rPr>
        <w:t>Az Üzemeltetés megkezdése</w:t>
      </w:r>
    </w:p>
    <w:p w:rsidR="00F874CC" w:rsidRPr="002D4E6E" w:rsidRDefault="00F874CC" w:rsidP="002D4E6E">
      <w:pPr>
        <w:jc w:val="both"/>
        <w:rPr>
          <w:rFonts w:cs="Calibri"/>
          <w:b/>
        </w:rPr>
      </w:pPr>
      <w:r w:rsidRPr="002D4E6E">
        <w:rPr>
          <w:rFonts w:cs="Calibri"/>
          <w:b/>
        </w:rPr>
        <w:t>Szükséges feltételek:</w:t>
      </w:r>
    </w:p>
    <w:p w:rsidR="00F874CC" w:rsidRPr="002D4E6E" w:rsidRDefault="00F874CC" w:rsidP="002D4E6E">
      <w:pPr>
        <w:pStyle w:val="ListParagraph"/>
        <w:numPr>
          <w:ilvl w:val="0"/>
          <w:numId w:val="4"/>
        </w:numPr>
        <w:rPr>
          <w:rFonts w:cs="Calibri"/>
        </w:rPr>
      </w:pPr>
      <w:r w:rsidRPr="002D4E6E">
        <w:rPr>
          <w:rFonts w:cs="Calibri"/>
        </w:rPr>
        <w:t>A terület tulajdonosával kötött, a terület repülőtérként történő hasznosítására feljogosító szerződés.</w:t>
      </w:r>
      <w:r w:rsidRPr="002D4E6E">
        <w:rPr>
          <w:rFonts w:cs="Calibri"/>
        </w:rPr>
        <w:br/>
      </w:r>
    </w:p>
    <w:p w:rsidR="00F874CC" w:rsidRPr="002D4E6E" w:rsidRDefault="00F874CC" w:rsidP="002D4E6E">
      <w:pPr>
        <w:pStyle w:val="ListParagraph"/>
        <w:numPr>
          <w:ilvl w:val="0"/>
          <w:numId w:val="4"/>
        </w:numPr>
        <w:rPr>
          <w:rFonts w:cs="Calibri"/>
        </w:rPr>
      </w:pPr>
      <w:r w:rsidRPr="002D4E6E">
        <w:rPr>
          <w:rFonts w:cs="Calibri"/>
        </w:rPr>
        <w:t>A repülőtér kívánt kategóriában történő üzemeltetéséhez szükséges felépítmények, berendezések, eszközök feletti rendelkezési jog.</w:t>
      </w:r>
      <w:r w:rsidRPr="002D4E6E">
        <w:rPr>
          <w:rFonts w:cs="Calibri"/>
        </w:rPr>
        <w:br/>
      </w:r>
    </w:p>
    <w:p w:rsidR="00F874CC" w:rsidRPr="002D4E6E" w:rsidRDefault="00F874CC" w:rsidP="002D4E6E">
      <w:pPr>
        <w:pStyle w:val="ListParagraph"/>
        <w:numPr>
          <w:ilvl w:val="0"/>
          <w:numId w:val="4"/>
        </w:numPr>
        <w:rPr>
          <w:rFonts w:cs="Calibri"/>
        </w:rPr>
      </w:pPr>
      <w:r w:rsidRPr="002D4E6E">
        <w:rPr>
          <w:rFonts w:cs="Calibri"/>
        </w:rPr>
        <w:t xml:space="preserve">Közműszolgáltatás helyreállítása, közmű szerződések megkötése, átírása </w:t>
      </w:r>
      <w:r w:rsidRPr="002D4E6E">
        <w:rPr>
          <w:rFonts w:cs="Calibri"/>
          <w:b/>
        </w:rPr>
        <w:t>üzemeltetőre.</w:t>
      </w:r>
    </w:p>
    <w:p w:rsidR="00F874CC" w:rsidRPr="002D4E6E" w:rsidRDefault="00F874CC" w:rsidP="002D4E6E">
      <w:pPr>
        <w:pStyle w:val="ListParagraph"/>
        <w:rPr>
          <w:rFonts w:cs="Calibri"/>
        </w:rPr>
      </w:pPr>
    </w:p>
    <w:p w:rsidR="00F874CC" w:rsidRPr="002D4E6E" w:rsidRDefault="00F874CC" w:rsidP="002D4E6E">
      <w:pPr>
        <w:pStyle w:val="ListParagraph"/>
        <w:numPr>
          <w:ilvl w:val="0"/>
          <w:numId w:val="4"/>
        </w:numPr>
        <w:rPr>
          <w:rFonts w:cs="Calibri"/>
        </w:rPr>
      </w:pPr>
      <w:r w:rsidRPr="002D4E6E">
        <w:rPr>
          <w:rFonts w:cs="Calibri"/>
        </w:rPr>
        <w:t>Szakképzett, a feladat ellátásoz szükséges létszámú személyzet felvétele, állományban tartása. A nem saját állományú dolgozókkal történő feladatok ellátása esetén a tevékenység végzésére az illetékes hatóságtól engedéllyel, és szakképzett állománnyal rendelkező szervezettel szerződések megkötése.</w:t>
      </w:r>
      <w:r w:rsidRPr="002D4E6E">
        <w:rPr>
          <w:rFonts w:cs="Calibri"/>
        </w:rPr>
        <w:br/>
      </w:r>
    </w:p>
    <w:p w:rsidR="00F874CC" w:rsidRPr="002D4E6E" w:rsidRDefault="00F874CC" w:rsidP="002D4E6E">
      <w:pPr>
        <w:pStyle w:val="ListParagraph"/>
        <w:numPr>
          <w:ilvl w:val="0"/>
          <w:numId w:val="4"/>
        </w:numPr>
        <w:rPr>
          <w:rFonts w:cs="Calibri"/>
        </w:rPr>
      </w:pPr>
      <w:r w:rsidRPr="002D4E6E">
        <w:rPr>
          <w:rFonts w:cs="Calibri"/>
        </w:rPr>
        <w:t xml:space="preserve">A felépítmények, berendezések előírások szerinti állapotának helyreálltása, karbantartások és szükség szerinti ellenőrzések elvégzése vagy elvégeztetése. </w:t>
      </w:r>
      <w:r w:rsidRPr="002D4E6E">
        <w:rPr>
          <w:rFonts w:cs="Calibri"/>
        </w:rPr>
        <w:br/>
        <w:t>Az ellenőrzések, karbantartások folyamatos fent tartása arra jogosult személyek/szervezetek által.</w:t>
      </w:r>
      <w:r w:rsidRPr="002D4E6E">
        <w:rPr>
          <w:rFonts w:cs="Calibri"/>
        </w:rPr>
        <w:br/>
      </w:r>
    </w:p>
    <w:p w:rsidR="00F874CC" w:rsidRPr="002D4E6E" w:rsidRDefault="00F874CC" w:rsidP="002D4E6E">
      <w:pPr>
        <w:pStyle w:val="ListParagraph"/>
        <w:numPr>
          <w:ilvl w:val="0"/>
          <w:numId w:val="4"/>
        </w:numPr>
        <w:rPr>
          <w:rFonts w:cs="Calibri"/>
        </w:rPr>
      </w:pPr>
      <w:r w:rsidRPr="002D4E6E">
        <w:rPr>
          <w:rFonts w:cs="Calibri"/>
        </w:rPr>
        <w:t>Az üzemben tartáshoz szükséges előírások, szabályzatok, tervek és berendezések NKH LH általi jóváhagyása.</w:t>
      </w:r>
      <w:r w:rsidRPr="002D4E6E">
        <w:rPr>
          <w:rFonts w:cs="Calibri"/>
        </w:rPr>
        <w:br/>
      </w:r>
    </w:p>
    <w:p w:rsidR="00F874CC" w:rsidRPr="002D4E6E" w:rsidRDefault="00F874CC" w:rsidP="002D4E6E">
      <w:pPr>
        <w:pStyle w:val="ListParagraph"/>
        <w:numPr>
          <w:ilvl w:val="0"/>
          <w:numId w:val="4"/>
        </w:numPr>
        <w:rPr>
          <w:rFonts w:cs="Calibri"/>
        </w:rPr>
      </w:pPr>
      <w:r w:rsidRPr="002D4E6E">
        <w:rPr>
          <w:rFonts w:cs="Calibri"/>
        </w:rPr>
        <w:t>Az összes feltétel megteremtése és jóváhagyás megszerzése után, sikeres repülőtér szemlét követően az NKH LH üzemben tartási és földi kiszolgálási engedélyének megszerzése.</w:t>
      </w:r>
      <w:r w:rsidRPr="002D4E6E">
        <w:rPr>
          <w:rFonts w:cs="Calibri"/>
        </w:rPr>
        <w:br/>
      </w:r>
    </w:p>
    <w:p w:rsidR="00F874CC" w:rsidRPr="002D4E6E" w:rsidRDefault="00F874CC" w:rsidP="002D4E6E">
      <w:pPr>
        <w:pStyle w:val="ListParagraph"/>
        <w:numPr>
          <w:ilvl w:val="0"/>
          <w:numId w:val="4"/>
        </w:numPr>
        <w:rPr>
          <w:rFonts w:cs="Calibri"/>
        </w:rPr>
      </w:pPr>
      <w:r w:rsidRPr="002D4E6E">
        <w:rPr>
          <w:rFonts w:cs="Calibri"/>
        </w:rPr>
        <w:t>NSA tanúsítvány megszerzése.</w:t>
      </w:r>
      <w:r w:rsidRPr="002D4E6E">
        <w:rPr>
          <w:rFonts w:cs="Calibri"/>
        </w:rPr>
        <w:br/>
      </w:r>
    </w:p>
    <w:p w:rsidR="00F874CC" w:rsidRPr="002D4E6E" w:rsidRDefault="00F874CC" w:rsidP="002D4E6E">
      <w:pPr>
        <w:pStyle w:val="ListParagraph"/>
        <w:numPr>
          <w:ilvl w:val="0"/>
          <w:numId w:val="4"/>
        </w:numPr>
        <w:rPr>
          <w:rFonts w:cs="Calibri"/>
        </w:rPr>
      </w:pPr>
      <w:r w:rsidRPr="002D4E6E">
        <w:rPr>
          <w:rFonts w:cs="Calibri"/>
        </w:rPr>
        <w:t>Repülési célú üzemanyag kiszolgálásához jövedéki engedély megszerzése.</w:t>
      </w:r>
      <w:r w:rsidRPr="002D4E6E">
        <w:rPr>
          <w:rFonts w:cs="Calibri"/>
        </w:rPr>
        <w:br/>
      </w:r>
    </w:p>
    <w:p w:rsidR="00F874CC" w:rsidRPr="002D4E6E" w:rsidRDefault="00F874CC" w:rsidP="002D4E6E">
      <w:pPr>
        <w:jc w:val="both"/>
        <w:rPr>
          <w:rFonts w:cs="Calibri"/>
          <w:b/>
        </w:rPr>
      </w:pPr>
    </w:p>
    <w:p w:rsidR="00F874CC" w:rsidRPr="002D4E6E" w:rsidRDefault="00F874CC" w:rsidP="002D4E6E">
      <w:pPr>
        <w:jc w:val="both"/>
        <w:rPr>
          <w:rFonts w:cs="Calibri"/>
          <w:b/>
        </w:rPr>
      </w:pPr>
      <w:r w:rsidRPr="002D4E6E">
        <w:rPr>
          <w:rFonts w:cs="Calibri"/>
          <w:b/>
        </w:rPr>
        <w:t>A repülőtér üzemeltetésének átvétele/megkezdése:</w:t>
      </w:r>
    </w:p>
    <w:p w:rsidR="00F874CC" w:rsidRPr="002D4E6E" w:rsidRDefault="00F874CC" w:rsidP="002D4E6E">
      <w:pPr>
        <w:jc w:val="both"/>
        <w:rPr>
          <w:rFonts w:cs="Calibri"/>
        </w:rPr>
      </w:pPr>
      <w:r w:rsidRPr="002D4E6E">
        <w:rPr>
          <w:rFonts w:cs="Calibri"/>
        </w:rPr>
        <w:t xml:space="preserve">Hévíz Város Önkormányzata, mint egyszemélyes tulajdonos 2012. március 21-én alapította meg a </w:t>
      </w:r>
      <w:r w:rsidRPr="002D4E6E">
        <w:rPr>
          <w:rFonts w:cs="Calibri"/>
          <w:b/>
        </w:rPr>
        <w:t>Hévíz-Balaton Airport Kft</w:t>
      </w:r>
      <w:r w:rsidRPr="002D4E6E">
        <w:rPr>
          <w:rFonts w:cs="Calibri"/>
        </w:rPr>
        <w:t xml:space="preserve">-t (továbbiakban </w:t>
      </w:r>
      <w:r w:rsidRPr="002D4E6E">
        <w:rPr>
          <w:rFonts w:cs="Calibri"/>
          <w:b/>
        </w:rPr>
        <w:t>üzemeltető</w:t>
      </w:r>
      <w:r w:rsidRPr="002D4E6E">
        <w:rPr>
          <w:rFonts w:cs="Calibri"/>
        </w:rPr>
        <w:t>) azzal a céllal, hogy üzemeltetésbe vegye a korábban FlyBalaton repülőtér néven működő sármelléki repülőteret. A repülőtér 2012 évtől Hévíz-Balaton repülőtérként folytatja működését.</w:t>
      </w:r>
    </w:p>
    <w:p w:rsidR="00F874CC" w:rsidRPr="002D4E6E" w:rsidRDefault="00F874CC" w:rsidP="002D4E6E">
      <w:pPr>
        <w:rPr>
          <w:rFonts w:cs="Calibri"/>
        </w:rPr>
      </w:pPr>
    </w:p>
    <w:p w:rsidR="00F874CC" w:rsidRPr="002D4E6E" w:rsidRDefault="00F874CC" w:rsidP="002D4E6E">
      <w:pPr>
        <w:rPr>
          <w:rFonts w:cs="Calibri"/>
          <w:b/>
        </w:rPr>
      </w:pPr>
      <w:r w:rsidRPr="002D4E6E">
        <w:rPr>
          <w:rFonts w:cs="Calibri"/>
          <w:b/>
        </w:rPr>
        <w:t>A feltételek megteremtése:</w:t>
      </w:r>
    </w:p>
    <w:p w:rsidR="00F874CC" w:rsidRPr="00702790" w:rsidRDefault="00F874CC" w:rsidP="00702790">
      <w:pPr>
        <w:rPr>
          <w:rFonts w:cs="Calibri"/>
        </w:rPr>
      </w:pPr>
      <w:r w:rsidRPr="00702790">
        <w:rPr>
          <w:rFonts w:cs="Calibri"/>
        </w:rPr>
        <w:t xml:space="preserve">Megalakulása után az </w:t>
      </w:r>
      <w:r w:rsidRPr="00702790">
        <w:rPr>
          <w:rFonts w:cs="Calibri"/>
          <w:b/>
        </w:rPr>
        <w:t>üzemeltető</w:t>
      </w:r>
      <w:r w:rsidRPr="00702790">
        <w:rPr>
          <w:rFonts w:cs="Calibri"/>
        </w:rPr>
        <w:t xml:space="preserve"> valamint Hévíz Város Önkormányzata, mint tulajdonos haladéktalanul egyeztetéseket kezdeményezett a repülőtér területének tulajdonos Önkormányzataival a hasznosítás/üzemeltetés feltételeiről.</w:t>
      </w:r>
      <w:r w:rsidRPr="00702790">
        <w:rPr>
          <w:rFonts w:cs="Calibri"/>
        </w:rPr>
        <w:br/>
      </w:r>
      <w:r w:rsidRPr="00702790">
        <w:rPr>
          <w:rFonts w:cs="Calibri"/>
        </w:rPr>
        <w:br/>
      </w:r>
      <w:r w:rsidRPr="00702790">
        <w:rPr>
          <w:rFonts w:cs="Calibri"/>
          <w:b/>
        </w:rPr>
        <w:t>Üzemeltető 2012. március 28.-án</w:t>
      </w:r>
      <w:r w:rsidRPr="00702790">
        <w:rPr>
          <w:rFonts w:cs="Calibri"/>
        </w:rPr>
        <w:t xml:space="preserve"> Vagyonkezelői Szerződést kötött a repülőtér üzemi területének tulajdonosaival, Zalavár és Sármellék Községek Önkormányzatával, megteremtve ezzel a repülőtér üzemi területe használatának jogi alapját.</w:t>
      </w:r>
      <w:r w:rsidRPr="00702790">
        <w:rPr>
          <w:rFonts w:cs="Calibri"/>
        </w:rPr>
        <w:br/>
      </w:r>
    </w:p>
    <w:p w:rsidR="00F874CC" w:rsidRDefault="00F874CC" w:rsidP="002D4E6E">
      <w:pPr>
        <w:jc w:val="both"/>
        <w:rPr>
          <w:rFonts w:cs="Calibri"/>
        </w:rPr>
      </w:pPr>
      <w:r w:rsidRPr="002D4E6E">
        <w:rPr>
          <w:rFonts w:cs="Calibri"/>
        </w:rPr>
        <w:t xml:space="preserve">A repülőtér üzemben tartásához szükséges felépítmények, berendezések, eszközök feletti rendelkezési jog megszerzése érdekében üzemeltető egyeztetéseket folytatott a korábbi üzembentartók felszámolásáért felelős VECTIGALIS Zrt.-vel, mint kijelölt felszámolóval. </w:t>
      </w:r>
      <w:r w:rsidRPr="002D4E6E">
        <w:rPr>
          <w:rFonts w:cs="Calibri"/>
        </w:rPr>
        <w:br/>
        <w:t xml:space="preserve">Az egyeztetések eredményeképp </w:t>
      </w:r>
      <w:r w:rsidRPr="002D4E6E">
        <w:rPr>
          <w:rFonts w:cs="Calibri"/>
          <w:b/>
        </w:rPr>
        <w:t>üzemeltető</w:t>
      </w:r>
      <w:r w:rsidRPr="002D4E6E">
        <w:rPr>
          <w:rFonts w:cs="Calibri"/>
        </w:rPr>
        <w:t xml:space="preserve"> </w:t>
      </w:r>
      <w:r w:rsidRPr="002D4E6E">
        <w:rPr>
          <w:rFonts w:cs="Calibri"/>
          <w:b/>
        </w:rPr>
        <w:t>2012. március. 30.-án</w:t>
      </w:r>
      <w:r w:rsidRPr="002D4E6E">
        <w:rPr>
          <w:rFonts w:cs="Calibri"/>
        </w:rPr>
        <w:t xml:space="preserve"> szerződést kötött a Cape Clear Aviation Kft. „fa” –val, mint korábbi üzembentartóval, az általa birtokolt felépítmények, eszközök és berendezések bérlete, valamint az FB Airport Kft. „fa” –val, mint megelőző üzembentartóval az általa birtokolt felépítmények, eszközök és berendezések bérlete tárgyában.</w:t>
      </w:r>
      <w:r w:rsidRPr="002D4E6E">
        <w:rPr>
          <w:rFonts w:cs="Calibri"/>
        </w:rPr>
        <w:br/>
      </w:r>
      <w:r w:rsidRPr="002D4E6E">
        <w:rPr>
          <w:rFonts w:cs="Calibri"/>
        </w:rPr>
        <w:br/>
        <w:t xml:space="preserve">A tűzoltósági feladatok ellátásához </w:t>
      </w:r>
      <w:r w:rsidRPr="002D4E6E">
        <w:rPr>
          <w:rFonts w:cs="Calibri"/>
          <w:b/>
        </w:rPr>
        <w:t>üzemeltető</w:t>
      </w:r>
      <w:r w:rsidRPr="002D4E6E">
        <w:rPr>
          <w:rFonts w:cs="Calibri"/>
        </w:rPr>
        <w:t xml:space="preserve"> </w:t>
      </w:r>
      <w:r w:rsidRPr="002D4E6E">
        <w:rPr>
          <w:rFonts w:cs="Calibri"/>
          <w:b/>
        </w:rPr>
        <w:t>2012. március 28.-án</w:t>
      </w:r>
      <w:r w:rsidRPr="002D4E6E">
        <w:rPr>
          <w:rFonts w:cs="Calibri"/>
        </w:rPr>
        <w:t xml:space="preserve"> megállapodást kötött Zalavár és Sármellék Önkormányzatokkal az Önkormányzatok vagyonkezelésében lévő 2 db, 2006-os évjáratú, Mercedes MB 3344 A/6X6 alvázra épített, Rosenbauer FLF 8000/250 típusú repülőtéri tűzoltó járművek, valamint Sármellék Község Önkormányzatának tulajdonában lévő Mitsubishi L200 DK 2,5 TD GLS 4WD típusú, 250 kg poroltóval felszerelt járművek bérlete  vonatkozásában.</w:t>
      </w:r>
      <w:r w:rsidRPr="002D4E6E">
        <w:rPr>
          <w:rFonts w:cs="Calibri"/>
        </w:rPr>
        <w:br/>
      </w:r>
      <w:r w:rsidRPr="002D4E6E">
        <w:rPr>
          <w:rFonts w:cs="Calibri"/>
        </w:rPr>
        <w:br/>
      </w:r>
    </w:p>
    <w:p w:rsidR="00F874CC" w:rsidRDefault="00F874CC" w:rsidP="002D4E6E">
      <w:pPr>
        <w:jc w:val="both"/>
        <w:rPr>
          <w:rFonts w:cs="Calibri"/>
        </w:rPr>
      </w:pPr>
      <w:r>
        <w:rPr>
          <w:rFonts w:cs="Calibri"/>
        </w:rPr>
        <w:t>Az üzemeltetést lehetővé tevő szükséges alap szerződések megkötése után Üzemeltető megkezdte az engedély megszerzéséhez szükséges karbantartásokat, javításokat valamint az üzemben tartáshoz elengedhetetlen szolgáltatásokra megkötötte az alvállalkozói szerződéseket.</w:t>
      </w:r>
      <w:r>
        <w:rPr>
          <w:rFonts w:cs="Calibri"/>
        </w:rPr>
        <w:br/>
      </w:r>
    </w:p>
    <w:p w:rsidR="00F874CC" w:rsidRPr="00C35486" w:rsidRDefault="00F874CC" w:rsidP="00C35486">
      <w:pPr>
        <w:pStyle w:val="ListParagraph"/>
        <w:ind w:left="0"/>
        <w:rPr>
          <w:b/>
        </w:rPr>
      </w:pPr>
      <w:r w:rsidRPr="00C35486">
        <w:t>A karbantartási munkálatokkal párhuzamosan folyt a repülőtéri kézikönyvek, belső szabályzatok, védelmi terv, kényszerhelyzeti terv, földi kiszolgálási kézikönyv, üzemanyag kiszolgálási techno</w:t>
      </w:r>
      <w:r>
        <w:t>lógia, Safety Management System</w:t>
      </w:r>
      <w:r w:rsidRPr="00C35486">
        <w:t>, Repülőtér Üzemeltetési Kézikönyvek átírása, aktualizálása és a NKH LH felé történő benyújtása.</w:t>
      </w:r>
    </w:p>
    <w:p w:rsidR="00F874CC" w:rsidRPr="00C35486" w:rsidRDefault="00F874CC" w:rsidP="00C35486">
      <w:pPr>
        <w:pStyle w:val="ListParagraph"/>
      </w:pPr>
      <w:r w:rsidRPr="00C35486">
        <w:t>Jóváhagyások:</w:t>
      </w:r>
    </w:p>
    <w:p w:rsidR="00F874CC" w:rsidRPr="00C35486" w:rsidRDefault="00F874CC" w:rsidP="00C35486">
      <w:pPr>
        <w:pStyle w:val="ListParagraph"/>
        <w:numPr>
          <w:ilvl w:val="0"/>
          <w:numId w:val="5"/>
        </w:numPr>
      </w:pPr>
      <w:r w:rsidRPr="00C35486">
        <w:t xml:space="preserve">Repülőgép kiszolgálási kézikönyv </w:t>
      </w:r>
      <w:r w:rsidRPr="00C35486">
        <w:rPr>
          <w:b/>
        </w:rPr>
        <w:t>2012. 04. 03.</w:t>
      </w:r>
    </w:p>
    <w:p w:rsidR="00F874CC" w:rsidRPr="00C35486" w:rsidRDefault="00F874CC" w:rsidP="00C35486">
      <w:pPr>
        <w:pStyle w:val="ListParagraph"/>
        <w:numPr>
          <w:ilvl w:val="0"/>
          <w:numId w:val="5"/>
        </w:numPr>
      </w:pPr>
      <w:r w:rsidRPr="00C35486">
        <w:t xml:space="preserve">Ügyfélszolgálati kézikönyv </w:t>
      </w:r>
      <w:r w:rsidRPr="00C35486">
        <w:rPr>
          <w:b/>
        </w:rPr>
        <w:t>2012. 04. 03.</w:t>
      </w:r>
    </w:p>
    <w:p w:rsidR="00F874CC" w:rsidRPr="00C35486" w:rsidRDefault="00F874CC" w:rsidP="00C35486">
      <w:pPr>
        <w:pStyle w:val="ListParagraph"/>
        <w:numPr>
          <w:ilvl w:val="0"/>
          <w:numId w:val="5"/>
        </w:numPr>
      </w:pPr>
      <w:r w:rsidRPr="00C35486">
        <w:t xml:space="preserve">Repülésbiztonság a földi kiszolgálásban </w:t>
      </w:r>
      <w:r w:rsidRPr="00C35486">
        <w:rPr>
          <w:b/>
        </w:rPr>
        <w:t>2012. 04. 03.</w:t>
      </w:r>
    </w:p>
    <w:p w:rsidR="00F874CC" w:rsidRPr="00C35486" w:rsidRDefault="00F874CC" w:rsidP="00C35486">
      <w:pPr>
        <w:pStyle w:val="ListParagraph"/>
        <w:numPr>
          <w:ilvl w:val="0"/>
          <w:numId w:val="5"/>
        </w:numPr>
      </w:pPr>
      <w:r w:rsidRPr="00C35486">
        <w:t xml:space="preserve">Üzemanyag kiszolgálási kézikönyv </w:t>
      </w:r>
      <w:r w:rsidRPr="00C35486">
        <w:rPr>
          <w:b/>
        </w:rPr>
        <w:t>2012. 04. 03.</w:t>
      </w:r>
    </w:p>
    <w:p w:rsidR="00F874CC" w:rsidRPr="00C35486" w:rsidRDefault="00F874CC" w:rsidP="00C35486">
      <w:pPr>
        <w:pStyle w:val="ListParagraph"/>
        <w:numPr>
          <w:ilvl w:val="0"/>
          <w:numId w:val="5"/>
        </w:numPr>
      </w:pPr>
      <w:r w:rsidRPr="00C35486">
        <w:t xml:space="preserve">navigációs berendezések üzemben tartása </w:t>
      </w:r>
      <w:r w:rsidRPr="00C35486">
        <w:rPr>
          <w:b/>
        </w:rPr>
        <w:t>2012. 04. 02</w:t>
      </w:r>
      <w:r w:rsidRPr="00C35486">
        <w:t>.</w:t>
      </w:r>
    </w:p>
    <w:p w:rsidR="00F874CC" w:rsidRPr="00C35486" w:rsidRDefault="00F874CC" w:rsidP="00C35486">
      <w:pPr>
        <w:pStyle w:val="ListParagraph"/>
        <w:numPr>
          <w:ilvl w:val="0"/>
          <w:numId w:val="5"/>
        </w:numPr>
      </w:pPr>
      <w:r w:rsidRPr="00C35486">
        <w:t xml:space="preserve">Védelmi tiszt személyének jóváhagyása </w:t>
      </w:r>
      <w:r w:rsidRPr="00C35486">
        <w:rPr>
          <w:b/>
        </w:rPr>
        <w:t>2012. 04. 10.</w:t>
      </w:r>
    </w:p>
    <w:p w:rsidR="00F874CC" w:rsidRPr="00C35486" w:rsidRDefault="00F874CC" w:rsidP="00C35486">
      <w:pPr>
        <w:pStyle w:val="ListParagraph"/>
        <w:numPr>
          <w:ilvl w:val="0"/>
          <w:numId w:val="5"/>
        </w:numPr>
      </w:pPr>
      <w:r w:rsidRPr="00C35486">
        <w:t xml:space="preserve">Védelmi terv  </w:t>
      </w:r>
      <w:r w:rsidRPr="00C35486">
        <w:rPr>
          <w:b/>
        </w:rPr>
        <w:t>2012. 04. 13.</w:t>
      </w:r>
    </w:p>
    <w:p w:rsidR="00F874CC" w:rsidRPr="00C35486" w:rsidRDefault="00F874CC" w:rsidP="00C35486">
      <w:pPr>
        <w:pStyle w:val="ListParagraph"/>
        <w:numPr>
          <w:ilvl w:val="0"/>
          <w:numId w:val="5"/>
        </w:numPr>
      </w:pPr>
      <w:r w:rsidRPr="00C35486">
        <w:t xml:space="preserve">Kényszerhelyzeti terv  </w:t>
      </w:r>
      <w:r w:rsidRPr="00C35486">
        <w:rPr>
          <w:b/>
        </w:rPr>
        <w:t>2012. 04. 13.</w:t>
      </w:r>
    </w:p>
    <w:p w:rsidR="00F874CC" w:rsidRPr="00C35486" w:rsidRDefault="00F874CC" w:rsidP="00C35486">
      <w:pPr>
        <w:pStyle w:val="ListParagraph"/>
        <w:numPr>
          <w:ilvl w:val="0"/>
          <w:numId w:val="5"/>
        </w:numPr>
      </w:pPr>
      <w:r w:rsidRPr="00C35486">
        <w:t xml:space="preserve">Utas biztonsági ellenőrzés technológiája </w:t>
      </w:r>
      <w:r w:rsidRPr="00C35486">
        <w:rPr>
          <w:b/>
        </w:rPr>
        <w:t>2012. 04. 04.</w:t>
      </w:r>
    </w:p>
    <w:p w:rsidR="00F874CC" w:rsidRDefault="00F874CC" w:rsidP="002D4E6E">
      <w:pPr>
        <w:jc w:val="both"/>
        <w:rPr>
          <w:rFonts w:cs="Calibri"/>
        </w:rPr>
      </w:pPr>
    </w:p>
    <w:p w:rsidR="00F874CC" w:rsidRPr="002D4E6E" w:rsidRDefault="00F874CC" w:rsidP="002D4E6E">
      <w:pPr>
        <w:jc w:val="both"/>
        <w:rPr>
          <w:rFonts w:cs="Calibri"/>
        </w:rPr>
      </w:pPr>
    </w:p>
    <w:p w:rsidR="00F874CC" w:rsidRDefault="00F874CC" w:rsidP="00B24B7E">
      <w:pPr>
        <w:jc w:val="both"/>
        <w:rPr>
          <w:sz w:val="24"/>
        </w:rPr>
      </w:pPr>
      <w:r w:rsidRPr="00690282">
        <w:rPr>
          <w:b/>
        </w:rPr>
        <w:t>2012. 04. 11.</w:t>
      </w:r>
      <w:r w:rsidRPr="00690282">
        <w:t xml:space="preserve">-én megtartott repülőtér szemlét követően a Nemzeti Közlekedési Hatóság Légügyi Hivatala a Hévíz-Balaton Airport Kft. részére a repülőtér üzemben tartására a korlátozás nélküli üzemben tartási engedélyt és földi kiszolgálási engedélyt </w:t>
      </w:r>
      <w:r w:rsidRPr="001D3D63">
        <w:rPr>
          <w:b/>
        </w:rPr>
        <w:t>2012. 04. 13</w:t>
      </w:r>
      <w:r w:rsidRPr="00690282">
        <w:t>.-án kiadta</w:t>
      </w:r>
      <w:r>
        <w:rPr>
          <w:sz w:val="24"/>
        </w:rPr>
        <w:t>.</w:t>
      </w:r>
    </w:p>
    <w:p w:rsidR="00F874CC" w:rsidRDefault="00F874CC" w:rsidP="002959AF">
      <w:r w:rsidRPr="002959AF">
        <w:t>NSA Tanúsítvány megszerzéséhez kötött helyszíni tanúsító szemle a repülőtér szemle napján megtartásra került. A bemutatott kézikönyvek és belső szabályzók alapján az NKH LH, mint kijelölt nemze</w:t>
      </w:r>
      <w:r>
        <w:t>ti tanúsító az NSA tanúsítványt</w:t>
      </w:r>
      <w:r w:rsidRPr="002959AF">
        <w:t xml:space="preserve"> </w:t>
      </w:r>
      <w:r w:rsidRPr="002959AF">
        <w:rPr>
          <w:b/>
        </w:rPr>
        <w:t>2012. 04. 13</w:t>
      </w:r>
      <w:r w:rsidRPr="002959AF">
        <w:t>.-án kiadta.</w:t>
      </w:r>
    </w:p>
    <w:p w:rsidR="00F874CC" w:rsidRDefault="00F874CC" w:rsidP="002959AF">
      <w:r w:rsidRPr="002959AF">
        <w:t>A repülőtérre közlekedő légi járművek repülési célú üzemanyaggal történő ellátásához az NKH LH által kiadott földi kiszolgálási engedélyen felül repülőtéri adóraktár létesítése is szükséges.</w:t>
      </w:r>
      <w:r w:rsidRPr="002959AF">
        <w:br/>
        <w:t xml:space="preserve">Az ezt lehetővé tevő jövedéki engedélyt a NAV Zala Megyei Vám-és Pénzügyőri Igazgatósága </w:t>
      </w:r>
      <w:r w:rsidRPr="002959AF">
        <w:rPr>
          <w:b/>
        </w:rPr>
        <w:t>2012. 05. 03</w:t>
      </w:r>
      <w:r w:rsidRPr="002959AF">
        <w:t xml:space="preserve">.-án kiadta. </w:t>
      </w:r>
      <w:r w:rsidRPr="002959AF">
        <w:br/>
        <w:t>Üzemeltető az előző üzemben tartótól az üzemanyag telep fenék készleteit adóraktárán</w:t>
      </w:r>
      <w:r>
        <w:t>ak nyílván tartásába átvezette.</w:t>
      </w:r>
    </w:p>
    <w:p w:rsidR="00F874CC" w:rsidRPr="001D3D63" w:rsidRDefault="00F874CC" w:rsidP="001D3D63">
      <w:r w:rsidRPr="001D3D63">
        <w:t xml:space="preserve">A fent említett engedélyek birtokában a Hévíz-Balaton Repülőtér </w:t>
      </w:r>
      <w:r w:rsidRPr="001D3D63">
        <w:rPr>
          <w:b/>
        </w:rPr>
        <w:t>2012. 04. 14</w:t>
      </w:r>
      <w:r w:rsidRPr="001D3D63">
        <w:t>.-én kinyitott és megkezdte működését.</w:t>
      </w:r>
    </w:p>
    <w:p w:rsidR="00F874CC" w:rsidRDefault="00F874CC" w:rsidP="001D3D63">
      <w:r w:rsidRPr="001D3D63">
        <w:t xml:space="preserve">A nyitó napon érkező járatokat zökkenőmentesen kiszolgáltuk. </w:t>
      </w:r>
    </w:p>
    <w:p w:rsidR="00F874CC" w:rsidRPr="001D3D63" w:rsidRDefault="00F874CC" w:rsidP="001D3D63">
      <w:r w:rsidRPr="001D3D63">
        <w:t>A repülőtér a nyitás napja óta zökkenőmentesen üzemel.</w:t>
      </w:r>
      <w:r w:rsidRPr="001D3D63">
        <w:br/>
        <w:t>Az üzemeltetés hatályos jogszabályok szerinti feltételeit folyamatosan biztosítjuk/fenntartjuk.</w:t>
      </w:r>
    </w:p>
    <w:p w:rsidR="00F874CC" w:rsidRPr="002959AF" w:rsidRDefault="00F874CC" w:rsidP="002959AF"/>
    <w:p w:rsidR="00F874CC" w:rsidRPr="002C3174" w:rsidRDefault="00F874CC" w:rsidP="002C3174">
      <w:pPr>
        <w:rPr>
          <w:rFonts w:cs="Calibri"/>
          <w:b/>
        </w:rPr>
      </w:pPr>
      <w:r w:rsidRPr="002C3174">
        <w:rPr>
          <w:rFonts w:cs="Calibri"/>
          <w:b/>
        </w:rPr>
        <w:t>Támogatás</w:t>
      </w:r>
    </w:p>
    <w:p w:rsidR="00F874CC" w:rsidRDefault="00F874CC" w:rsidP="002D3FCA">
      <w:pPr>
        <w:rPr>
          <w:rFonts w:cs="Calibri"/>
          <w:b/>
        </w:rPr>
      </w:pPr>
      <w:r w:rsidRPr="002C3174">
        <w:rPr>
          <w:rFonts w:cs="Calibri"/>
        </w:rPr>
        <w:t xml:space="preserve">Üzembentartó NFM_SZERZ/593/2012. számon támogatási szerződést kötött a Nemzeti Fejlesztési Minisztériummal, vissza nem térítendő 150.000.000.- Ft.- os támogatás nyújtásáról. A támogatás első részlete </w:t>
      </w:r>
      <w:r>
        <w:rPr>
          <w:rFonts w:cs="Calibri"/>
        </w:rPr>
        <w:t>2012. 07. 15.-én, második részlete 2012. 10. 19.-én megérkezett üzemeltető számlájára.</w:t>
      </w:r>
    </w:p>
    <w:p w:rsidR="00F874CC" w:rsidRDefault="00F874CC" w:rsidP="00AD6BEB">
      <w:pPr>
        <w:rPr>
          <w:b/>
          <w:sz w:val="24"/>
        </w:rPr>
        <w:sectPr w:rsidR="00F874CC" w:rsidSect="00EF0C63">
          <w:footerReference w:type="default" r:id="rId12"/>
          <w:pgSz w:w="11906" w:h="16838"/>
          <w:pgMar w:top="1417" w:right="1417" w:bottom="1417" w:left="1417" w:header="708" w:footer="708" w:gutter="0"/>
          <w:cols w:space="708"/>
          <w:docGrid w:linePitch="360"/>
        </w:sectPr>
      </w:pPr>
    </w:p>
    <w:p w:rsidR="00F874CC" w:rsidRDefault="00F874CC" w:rsidP="00BF7DCA">
      <w:pPr>
        <w:spacing w:after="120"/>
        <w:jc w:val="center"/>
        <w:rPr>
          <w:b/>
          <w:sz w:val="28"/>
          <w:szCs w:val="28"/>
        </w:rPr>
      </w:pPr>
      <w:r w:rsidRPr="008A3804">
        <w:rPr>
          <w:b/>
          <w:sz w:val="28"/>
          <w:szCs w:val="28"/>
        </w:rPr>
        <w:t>Forgalom/statisztika</w:t>
      </w:r>
    </w:p>
    <w:p w:rsidR="00F874CC" w:rsidRDefault="00F874CC" w:rsidP="00BF7DCA">
      <w:pPr>
        <w:jc w:val="center"/>
      </w:pPr>
      <w:r w:rsidRPr="00BF7DE8">
        <w:t xml:space="preserve">A Hévíz-Balaton Repülőtér 2012. 04. 14.-i megnyitásától 2012. </w:t>
      </w:r>
      <w:r>
        <w:t>12</w:t>
      </w:r>
      <w:r w:rsidRPr="00BF7DE8">
        <w:t>. 3</w:t>
      </w:r>
      <w:r>
        <w:t>1</w:t>
      </w:r>
      <w:r w:rsidRPr="00BF7DE8">
        <w:t>.-ig az alábbi forgalmat bonyolította</w:t>
      </w:r>
      <w:r>
        <w:t xml:space="preserve"> le</w:t>
      </w:r>
    </w:p>
    <w:p w:rsidR="00F874CC" w:rsidRDefault="00F874CC" w:rsidP="00BF7DCA">
      <w:pPr>
        <w:spacing w:after="120"/>
        <w:jc w:val="center"/>
        <w:rPr>
          <w:b/>
          <w:sz w:val="28"/>
          <w:szCs w:val="28"/>
        </w:rPr>
      </w:pPr>
      <w:r>
        <w:rPr>
          <w:b/>
          <w:sz w:val="28"/>
          <w:szCs w:val="28"/>
        </w:rPr>
        <w:t>Utasforgalom</w:t>
      </w:r>
    </w:p>
    <w:p w:rsidR="00F874CC" w:rsidRDefault="00F874CC" w:rsidP="00BF7DCA">
      <w:pPr>
        <w:spacing w:after="120"/>
        <w:jc w:val="center"/>
        <w:rPr>
          <w:b/>
          <w:sz w:val="28"/>
          <w:szCs w:val="28"/>
        </w:rPr>
      </w:pPr>
      <w:r w:rsidRPr="00A90CEF">
        <w:rPr>
          <w:b/>
          <w:noProof/>
          <w:sz w:val="28"/>
          <w:szCs w:val="28"/>
          <w:lang w:eastAsia="hu-HU"/>
        </w:rPr>
        <w:pict>
          <v:shape id="Kép 2" o:spid="_x0000_i1030" type="#_x0000_t75" alt="Képkivágás.JPG" style="width:712.2pt;height:365.4pt;visibility:visible">
            <v:imagedata r:id="rId13" o:title=""/>
          </v:shape>
        </w:pict>
      </w:r>
    </w:p>
    <w:p w:rsidR="00F874CC" w:rsidRDefault="00F874CC" w:rsidP="00BF7DCA"/>
    <w:p w:rsidR="00F874CC" w:rsidRDefault="00F874CC" w:rsidP="00BF7DCA">
      <w:pPr>
        <w:jc w:val="center"/>
      </w:pPr>
      <w:r w:rsidRPr="00D675BD">
        <w:rPr>
          <w:b/>
          <w:sz w:val="28"/>
        </w:rPr>
        <w:t>Áru szállítás</w:t>
      </w:r>
      <w:r>
        <w:rPr>
          <w:b/>
          <w:sz w:val="28"/>
        </w:rPr>
        <w:br/>
      </w:r>
      <w:r w:rsidRPr="00D675BD">
        <w:rPr>
          <w:b/>
          <w:sz w:val="28"/>
        </w:rPr>
        <w:t>2012</w:t>
      </w:r>
    </w:p>
    <w:tbl>
      <w:tblPr>
        <w:tblW w:w="14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0"/>
        <w:gridCol w:w="971"/>
        <w:gridCol w:w="971"/>
        <w:gridCol w:w="971"/>
        <w:gridCol w:w="971"/>
        <w:gridCol w:w="971"/>
        <w:gridCol w:w="971"/>
        <w:gridCol w:w="972"/>
        <w:gridCol w:w="1206"/>
        <w:gridCol w:w="1327"/>
        <w:gridCol w:w="1039"/>
        <w:gridCol w:w="1205"/>
        <w:gridCol w:w="1191"/>
        <w:gridCol w:w="1035"/>
      </w:tblGrid>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Január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Február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Március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Április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Május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Június</w:t>
            </w:r>
          </w:p>
        </w:tc>
        <w:tc>
          <w:tcPr>
            <w:tcW w:w="972"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Július</w:t>
            </w:r>
          </w:p>
        </w:tc>
        <w:tc>
          <w:tcPr>
            <w:tcW w:w="1206"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Augusztus</w:t>
            </w:r>
          </w:p>
        </w:tc>
        <w:tc>
          <w:tcPr>
            <w:tcW w:w="1327"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Szeptember</w:t>
            </w:r>
          </w:p>
        </w:tc>
        <w:tc>
          <w:tcPr>
            <w:tcW w:w="1039"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Október</w:t>
            </w:r>
          </w:p>
        </w:tc>
        <w:tc>
          <w:tcPr>
            <w:tcW w:w="120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November</w:t>
            </w:r>
          </w:p>
        </w:tc>
        <w:tc>
          <w:tcPr>
            <w:tcW w:w="119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December</w:t>
            </w:r>
          </w:p>
        </w:tc>
        <w:tc>
          <w:tcPr>
            <w:tcW w:w="103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Összesen</w:t>
            </w:r>
          </w:p>
        </w:tc>
      </w:tr>
      <w:tr w:rsidR="00F874CC" w:rsidRPr="00A90CEF" w:rsidTr="00A90CEF">
        <w:tc>
          <w:tcPr>
            <w:tcW w:w="950" w:type="dxa"/>
          </w:tcPr>
          <w:p w:rsidR="00F874CC" w:rsidRPr="00A90CEF" w:rsidRDefault="00F874CC" w:rsidP="00A90CEF">
            <w:pPr>
              <w:spacing w:after="240" w:line="240" w:lineRule="auto"/>
              <w:jc w:val="center"/>
              <w:rPr>
                <w:szCs w:val="20"/>
                <w:lang w:eastAsia="hu-HU"/>
              </w:rPr>
            </w:pPr>
            <w:r w:rsidRPr="00A90CEF">
              <w:rPr>
                <w:sz w:val="20"/>
                <w:szCs w:val="20"/>
                <w:lang w:eastAsia="hu-HU"/>
              </w:rPr>
              <w:t>Járatok</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w:t>
            </w:r>
          </w:p>
        </w:tc>
        <w:tc>
          <w:tcPr>
            <w:tcW w:w="1327"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w:t>
            </w:r>
          </w:p>
        </w:tc>
        <w:tc>
          <w:tcPr>
            <w:tcW w:w="1205"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19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5"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érkezett áru súlya</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1327"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1205"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19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5"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Indult áru súlya</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1450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1650</w:t>
            </w:r>
          </w:p>
        </w:tc>
        <w:tc>
          <w:tcPr>
            <w:tcW w:w="1327"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4687</w:t>
            </w:r>
          </w:p>
        </w:tc>
        <w:tc>
          <w:tcPr>
            <w:tcW w:w="1205"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19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7787</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Összes árusúly</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1450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0</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1650</w:t>
            </w:r>
          </w:p>
        </w:tc>
        <w:tc>
          <w:tcPr>
            <w:tcW w:w="1327"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4687</w:t>
            </w:r>
          </w:p>
        </w:tc>
        <w:tc>
          <w:tcPr>
            <w:tcW w:w="1205"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191" w:type="dxa"/>
          </w:tcPr>
          <w:p w:rsidR="00F874CC" w:rsidRPr="00A90CEF" w:rsidRDefault="00F874CC" w:rsidP="00A90CEF">
            <w:pPr>
              <w:spacing w:after="0" w:line="240" w:lineRule="auto"/>
              <w:jc w:val="right"/>
              <w:rPr>
                <w:sz w:val="20"/>
                <w:szCs w:val="20"/>
                <w:lang w:eastAsia="hu-HU"/>
              </w:rPr>
            </w:pPr>
            <w:r w:rsidRPr="00A90CEF">
              <w:rPr>
                <w:b/>
                <w:sz w:val="20"/>
                <w:szCs w:val="20"/>
                <w:lang w:eastAsia="hu-HU"/>
              </w:rPr>
              <w:t>0</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7787</w:t>
            </w:r>
          </w:p>
        </w:tc>
      </w:tr>
    </w:tbl>
    <w:p w:rsidR="00F874CC" w:rsidRDefault="00F874CC" w:rsidP="00BF7DCA">
      <w:pPr>
        <w:spacing w:after="240"/>
        <w:jc w:val="center"/>
        <w:rPr>
          <w:b/>
          <w:sz w:val="28"/>
        </w:rPr>
      </w:pPr>
    </w:p>
    <w:p w:rsidR="00F874CC" w:rsidRDefault="00F874CC" w:rsidP="00BF7DCA">
      <w:pPr>
        <w:spacing w:after="240"/>
        <w:jc w:val="center"/>
        <w:rPr>
          <w:b/>
          <w:sz w:val="28"/>
        </w:rPr>
      </w:pPr>
      <w:r>
        <w:rPr>
          <w:b/>
          <w:sz w:val="28"/>
        </w:rPr>
        <w:t>Üzleti célú általános repülés</w:t>
      </w:r>
      <w:r>
        <w:rPr>
          <w:b/>
          <w:sz w:val="28"/>
        </w:rPr>
        <w:br/>
        <w:t>2012</w:t>
      </w:r>
    </w:p>
    <w:tbl>
      <w:tblPr>
        <w:tblW w:w="14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0"/>
        <w:gridCol w:w="971"/>
        <w:gridCol w:w="971"/>
        <w:gridCol w:w="971"/>
        <w:gridCol w:w="971"/>
        <w:gridCol w:w="971"/>
        <w:gridCol w:w="971"/>
        <w:gridCol w:w="972"/>
        <w:gridCol w:w="1206"/>
        <w:gridCol w:w="1327"/>
        <w:gridCol w:w="1039"/>
        <w:gridCol w:w="1205"/>
        <w:gridCol w:w="1191"/>
        <w:gridCol w:w="1035"/>
      </w:tblGrid>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Január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Február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Március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Április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Május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Június</w:t>
            </w:r>
          </w:p>
        </w:tc>
        <w:tc>
          <w:tcPr>
            <w:tcW w:w="972"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Július</w:t>
            </w:r>
          </w:p>
        </w:tc>
        <w:tc>
          <w:tcPr>
            <w:tcW w:w="1206"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Augusztus</w:t>
            </w:r>
          </w:p>
        </w:tc>
        <w:tc>
          <w:tcPr>
            <w:tcW w:w="1327"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Szeptember</w:t>
            </w:r>
          </w:p>
        </w:tc>
        <w:tc>
          <w:tcPr>
            <w:tcW w:w="1039"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Október</w:t>
            </w:r>
          </w:p>
        </w:tc>
        <w:tc>
          <w:tcPr>
            <w:tcW w:w="120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November</w:t>
            </w:r>
          </w:p>
        </w:tc>
        <w:tc>
          <w:tcPr>
            <w:tcW w:w="119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December</w:t>
            </w:r>
          </w:p>
        </w:tc>
        <w:tc>
          <w:tcPr>
            <w:tcW w:w="103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Összesen</w:t>
            </w:r>
          </w:p>
        </w:tc>
      </w:tr>
      <w:tr w:rsidR="00F874CC" w:rsidRPr="00A90CEF" w:rsidTr="00A90CEF">
        <w:tc>
          <w:tcPr>
            <w:tcW w:w="950" w:type="dxa"/>
          </w:tcPr>
          <w:p w:rsidR="00F874CC" w:rsidRPr="00A90CEF" w:rsidRDefault="00F874CC" w:rsidP="00A90CEF">
            <w:pPr>
              <w:spacing w:after="240" w:line="240" w:lineRule="auto"/>
              <w:jc w:val="center"/>
              <w:rPr>
                <w:szCs w:val="20"/>
                <w:lang w:eastAsia="hu-HU"/>
              </w:rPr>
            </w:pPr>
            <w:r w:rsidRPr="00A90CEF">
              <w:rPr>
                <w:sz w:val="20"/>
                <w:szCs w:val="20"/>
                <w:lang w:eastAsia="hu-HU"/>
              </w:rPr>
              <w:t>Járatok</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9</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17</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18</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16</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25</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10</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6</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5</w:t>
            </w:r>
          </w:p>
        </w:tc>
        <w:tc>
          <w:tcPr>
            <w:tcW w:w="103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113</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érkezett utasok száma</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11</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14</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20</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51</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53</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31</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20</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16</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w:t>
            </w:r>
          </w:p>
        </w:tc>
        <w:tc>
          <w:tcPr>
            <w:tcW w:w="103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218</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Indult utasok száma</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27</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61</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59</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41</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13</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5</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221</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Összes utas</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15</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24</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47</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112</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112</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72</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33</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17</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7</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439</w:t>
            </w:r>
          </w:p>
        </w:tc>
      </w:tr>
    </w:tbl>
    <w:p w:rsidR="00F874CC" w:rsidRDefault="00F874CC" w:rsidP="00BF7DCA">
      <w:pPr>
        <w:spacing w:after="240"/>
        <w:jc w:val="center"/>
        <w:rPr>
          <w:b/>
          <w:sz w:val="28"/>
        </w:rPr>
      </w:pPr>
      <w:r>
        <w:rPr>
          <w:b/>
          <w:sz w:val="28"/>
        </w:rPr>
        <w:t>Sportrepülés</w:t>
      </w:r>
      <w:r>
        <w:rPr>
          <w:b/>
          <w:sz w:val="28"/>
        </w:rPr>
        <w:br/>
        <w:t>2012</w:t>
      </w:r>
    </w:p>
    <w:tbl>
      <w:tblPr>
        <w:tblW w:w="14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0"/>
        <w:gridCol w:w="971"/>
        <w:gridCol w:w="971"/>
        <w:gridCol w:w="971"/>
        <w:gridCol w:w="971"/>
        <w:gridCol w:w="971"/>
        <w:gridCol w:w="971"/>
        <w:gridCol w:w="972"/>
        <w:gridCol w:w="1206"/>
        <w:gridCol w:w="1327"/>
        <w:gridCol w:w="1039"/>
        <w:gridCol w:w="1205"/>
        <w:gridCol w:w="1191"/>
        <w:gridCol w:w="1035"/>
      </w:tblGrid>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Január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Február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Március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Április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Május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Június</w:t>
            </w:r>
          </w:p>
        </w:tc>
        <w:tc>
          <w:tcPr>
            <w:tcW w:w="972"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Július</w:t>
            </w:r>
          </w:p>
        </w:tc>
        <w:tc>
          <w:tcPr>
            <w:tcW w:w="1206"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Augusztus</w:t>
            </w:r>
          </w:p>
        </w:tc>
        <w:tc>
          <w:tcPr>
            <w:tcW w:w="1327"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Szeptember</w:t>
            </w:r>
          </w:p>
        </w:tc>
        <w:tc>
          <w:tcPr>
            <w:tcW w:w="1039"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Október</w:t>
            </w:r>
          </w:p>
        </w:tc>
        <w:tc>
          <w:tcPr>
            <w:tcW w:w="120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November</w:t>
            </w:r>
          </w:p>
        </w:tc>
        <w:tc>
          <w:tcPr>
            <w:tcW w:w="119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December</w:t>
            </w:r>
          </w:p>
        </w:tc>
        <w:tc>
          <w:tcPr>
            <w:tcW w:w="103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Összesen</w:t>
            </w:r>
          </w:p>
        </w:tc>
      </w:tr>
      <w:tr w:rsidR="00F874CC" w:rsidRPr="00A90CEF" w:rsidTr="00A90CEF">
        <w:tc>
          <w:tcPr>
            <w:tcW w:w="950" w:type="dxa"/>
          </w:tcPr>
          <w:p w:rsidR="00F874CC" w:rsidRPr="00A90CEF" w:rsidRDefault="00F874CC" w:rsidP="00A90CEF">
            <w:pPr>
              <w:spacing w:after="240" w:line="240" w:lineRule="auto"/>
              <w:jc w:val="center"/>
              <w:rPr>
                <w:szCs w:val="20"/>
                <w:lang w:eastAsia="hu-HU"/>
              </w:rPr>
            </w:pPr>
            <w:r w:rsidRPr="00A90CEF">
              <w:rPr>
                <w:sz w:val="20"/>
                <w:szCs w:val="20"/>
                <w:lang w:eastAsia="hu-HU"/>
              </w:rPr>
              <w:t>Járatok</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25</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64</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76</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55</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75</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53</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24</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13</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3</w:t>
            </w:r>
          </w:p>
        </w:tc>
        <w:tc>
          <w:tcPr>
            <w:tcW w:w="103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388</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érkezett utasok száma</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21</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60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72</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73</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84</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62</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22</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12</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3</w:t>
            </w:r>
          </w:p>
        </w:tc>
        <w:tc>
          <w:tcPr>
            <w:tcW w:w="103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409</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Indult utasok száma</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21</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61</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69</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72</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80</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59</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21</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12</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397</w:t>
            </w:r>
          </w:p>
        </w:tc>
      </w:tr>
      <w:tr w:rsidR="00F874CC" w:rsidRPr="00A90CEF" w:rsidTr="00A90CEF">
        <w:trPr>
          <w:trHeight w:val="542"/>
        </w:trPr>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Összes utas</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42</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121</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141</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145</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164</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121</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43</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24</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5</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806</w:t>
            </w:r>
          </w:p>
        </w:tc>
      </w:tr>
    </w:tbl>
    <w:p w:rsidR="00F874CC" w:rsidRDefault="00F874CC" w:rsidP="00BF7DCA">
      <w:pPr>
        <w:spacing w:after="240"/>
        <w:jc w:val="center"/>
        <w:rPr>
          <w:b/>
          <w:sz w:val="28"/>
        </w:rPr>
      </w:pPr>
    </w:p>
    <w:p w:rsidR="00F874CC" w:rsidRDefault="00F874CC" w:rsidP="00BF7DCA">
      <w:pPr>
        <w:spacing w:after="240"/>
        <w:jc w:val="center"/>
        <w:rPr>
          <w:b/>
          <w:sz w:val="28"/>
        </w:rPr>
      </w:pPr>
      <w:r>
        <w:rPr>
          <w:b/>
          <w:sz w:val="28"/>
        </w:rPr>
        <w:t>Mindösszesen 2012</w:t>
      </w:r>
    </w:p>
    <w:tbl>
      <w:tblPr>
        <w:tblW w:w="14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0"/>
        <w:gridCol w:w="971"/>
        <w:gridCol w:w="971"/>
        <w:gridCol w:w="971"/>
        <w:gridCol w:w="971"/>
        <w:gridCol w:w="971"/>
        <w:gridCol w:w="971"/>
        <w:gridCol w:w="972"/>
        <w:gridCol w:w="1206"/>
        <w:gridCol w:w="1327"/>
        <w:gridCol w:w="1039"/>
        <w:gridCol w:w="1205"/>
        <w:gridCol w:w="1191"/>
        <w:gridCol w:w="1035"/>
      </w:tblGrid>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Január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Február</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Március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Április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Május</w:t>
            </w:r>
          </w:p>
        </w:tc>
        <w:tc>
          <w:tcPr>
            <w:tcW w:w="97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Június</w:t>
            </w:r>
          </w:p>
        </w:tc>
        <w:tc>
          <w:tcPr>
            <w:tcW w:w="972"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Július</w:t>
            </w:r>
          </w:p>
        </w:tc>
        <w:tc>
          <w:tcPr>
            <w:tcW w:w="1206"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Augusztus</w:t>
            </w:r>
          </w:p>
        </w:tc>
        <w:tc>
          <w:tcPr>
            <w:tcW w:w="1327"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Szeptember</w:t>
            </w:r>
          </w:p>
        </w:tc>
        <w:tc>
          <w:tcPr>
            <w:tcW w:w="1039"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Október</w:t>
            </w:r>
          </w:p>
        </w:tc>
        <w:tc>
          <w:tcPr>
            <w:tcW w:w="120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November</w:t>
            </w:r>
          </w:p>
        </w:tc>
        <w:tc>
          <w:tcPr>
            <w:tcW w:w="1191"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December</w:t>
            </w:r>
          </w:p>
        </w:tc>
        <w:tc>
          <w:tcPr>
            <w:tcW w:w="1035" w:type="dxa"/>
          </w:tcPr>
          <w:p w:rsidR="00F874CC" w:rsidRPr="00A90CEF" w:rsidRDefault="00F874CC" w:rsidP="00A90CEF">
            <w:pPr>
              <w:spacing w:after="240" w:line="240" w:lineRule="auto"/>
              <w:jc w:val="center"/>
              <w:rPr>
                <w:b/>
                <w:sz w:val="20"/>
                <w:szCs w:val="20"/>
                <w:lang w:eastAsia="hu-HU"/>
              </w:rPr>
            </w:pPr>
            <w:r w:rsidRPr="00A90CEF">
              <w:rPr>
                <w:b/>
                <w:sz w:val="20"/>
                <w:szCs w:val="20"/>
                <w:lang w:eastAsia="hu-HU"/>
              </w:rPr>
              <w:t>Összesen</w:t>
            </w:r>
          </w:p>
        </w:tc>
      </w:tr>
      <w:tr w:rsidR="00F874CC" w:rsidRPr="00A90CEF" w:rsidTr="00A90CEF">
        <w:tc>
          <w:tcPr>
            <w:tcW w:w="950" w:type="dxa"/>
          </w:tcPr>
          <w:p w:rsidR="00F874CC" w:rsidRPr="00A90CEF" w:rsidRDefault="00F874CC" w:rsidP="00A90CEF">
            <w:pPr>
              <w:spacing w:after="240" w:line="240" w:lineRule="auto"/>
              <w:jc w:val="center"/>
              <w:rPr>
                <w:szCs w:val="20"/>
                <w:lang w:eastAsia="hu-HU"/>
              </w:rPr>
            </w:pPr>
            <w:r w:rsidRPr="00A90CEF">
              <w:rPr>
                <w:sz w:val="20"/>
                <w:szCs w:val="20"/>
                <w:lang w:eastAsia="hu-HU"/>
              </w:rPr>
              <w:t>Járatok</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45</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93</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115</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89</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109</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101</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48</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20</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10</w:t>
            </w:r>
          </w:p>
        </w:tc>
        <w:tc>
          <w:tcPr>
            <w:tcW w:w="103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630</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érkezett utasok száma</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603</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1261</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1104</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1142</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1251</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1303</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639</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105</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284</w:t>
            </w:r>
          </w:p>
        </w:tc>
        <w:tc>
          <w:tcPr>
            <w:tcW w:w="103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7692</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Indult utasok száma</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257</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1137</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1278</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1094</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1279</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1238</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962</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13</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7</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7265</w:t>
            </w:r>
          </w:p>
        </w:tc>
      </w:tr>
      <w:tr w:rsidR="00F874CC" w:rsidRPr="00A90CEF" w:rsidTr="00A90CEF">
        <w:tc>
          <w:tcPr>
            <w:tcW w:w="950" w:type="dxa"/>
          </w:tcPr>
          <w:p w:rsidR="00F874CC" w:rsidRPr="00A90CEF" w:rsidRDefault="00F874CC" w:rsidP="00A90CEF">
            <w:pPr>
              <w:spacing w:after="240" w:line="240" w:lineRule="auto"/>
              <w:jc w:val="center"/>
              <w:rPr>
                <w:sz w:val="20"/>
                <w:szCs w:val="20"/>
                <w:lang w:eastAsia="hu-HU"/>
              </w:rPr>
            </w:pPr>
            <w:r w:rsidRPr="00A90CEF">
              <w:rPr>
                <w:sz w:val="20"/>
                <w:szCs w:val="20"/>
                <w:lang w:eastAsia="hu-HU"/>
              </w:rPr>
              <w:t>Összes utas</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0" w:line="240" w:lineRule="auto"/>
              <w:rPr>
                <w:b/>
                <w:sz w:val="20"/>
                <w:szCs w:val="20"/>
                <w:lang w:eastAsia="hu-HU"/>
              </w:rPr>
            </w:pPr>
            <w:r w:rsidRPr="00A90CEF">
              <w:rPr>
                <w:b/>
                <w:sz w:val="20"/>
                <w:szCs w:val="20"/>
                <w:lang w:eastAsia="hu-HU"/>
              </w:rPr>
              <w:t>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860</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2398</w:t>
            </w:r>
          </w:p>
        </w:tc>
        <w:tc>
          <w:tcPr>
            <w:tcW w:w="971"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2382</w:t>
            </w:r>
          </w:p>
        </w:tc>
        <w:tc>
          <w:tcPr>
            <w:tcW w:w="972"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2236</w:t>
            </w:r>
          </w:p>
        </w:tc>
        <w:tc>
          <w:tcPr>
            <w:tcW w:w="1206"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2530</w:t>
            </w:r>
          </w:p>
        </w:tc>
        <w:tc>
          <w:tcPr>
            <w:tcW w:w="1327"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2541</w:t>
            </w:r>
          </w:p>
        </w:tc>
        <w:tc>
          <w:tcPr>
            <w:tcW w:w="1039"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1601</w:t>
            </w:r>
          </w:p>
        </w:tc>
        <w:tc>
          <w:tcPr>
            <w:tcW w:w="1205"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118</w:t>
            </w:r>
          </w:p>
        </w:tc>
        <w:tc>
          <w:tcPr>
            <w:tcW w:w="1191" w:type="dxa"/>
          </w:tcPr>
          <w:p w:rsidR="00F874CC" w:rsidRPr="00A90CEF" w:rsidRDefault="00F874CC" w:rsidP="00A90CEF">
            <w:pPr>
              <w:spacing w:after="0" w:line="240" w:lineRule="auto"/>
              <w:jc w:val="right"/>
              <w:rPr>
                <w:b/>
                <w:sz w:val="20"/>
                <w:szCs w:val="20"/>
                <w:lang w:eastAsia="hu-HU"/>
              </w:rPr>
            </w:pPr>
            <w:r w:rsidRPr="00A90CEF">
              <w:rPr>
                <w:b/>
                <w:sz w:val="20"/>
                <w:szCs w:val="20"/>
                <w:lang w:eastAsia="hu-HU"/>
              </w:rPr>
              <w:t>291</w:t>
            </w:r>
          </w:p>
        </w:tc>
        <w:tc>
          <w:tcPr>
            <w:tcW w:w="1035" w:type="dxa"/>
          </w:tcPr>
          <w:p w:rsidR="00F874CC" w:rsidRPr="00A90CEF" w:rsidRDefault="00F874CC" w:rsidP="00A90CEF">
            <w:pPr>
              <w:spacing w:after="240" w:line="240" w:lineRule="auto"/>
              <w:jc w:val="right"/>
              <w:rPr>
                <w:b/>
                <w:sz w:val="20"/>
                <w:szCs w:val="20"/>
                <w:lang w:eastAsia="hu-HU"/>
              </w:rPr>
            </w:pPr>
            <w:r w:rsidRPr="00A90CEF">
              <w:rPr>
                <w:b/>
                <w:sz w:val="20"/>
                <w:szCs w:val="20"/>
                <w:lang w:eastAsia="hu-HU"/>
              </w:rPr>
              <w:t>14957</w:t>
            </w:r>
          </w:p>
        </w:tc>
      </w:tr>
    </w:tbl>
    <w:p w:rsidR="00F874CC" w:rsidRDefault="00F874CC" w:rsidP="00BF7DCA">
      <w:pPr>
        <w:spacing w:after="240"/>
        <w:sectPr w:rsidR="00F874CC" w:rsidSect="00EF0C63">
          <w:pgSz w:w="16838" w:h="11906" w:orient="landscape"/>
          <w:pgMar w:top="924" w:right="1418" w:bottom="737" w:left="1134" w:header="709" w:footer="709" w:gutter="0"/>
          <w:cols w:space="708"/>
          <w:docGrid w:linePitch="360"/>
        </w:sectPr>
      </w:pPr>
    </w:p>
    <w:p w:rsidR="00F874CC" w:rsidRDefault="00F874CC" w:rsidP="00C8027D">
      <w:pPr>
        <w:spacing w:after="240"/>
      </w:pPr>
      <w:r w:rsidRPr="009647CA">
        <w:t xml:space="preserve">A Hévíz-Balaton repülőtéren </w:t>
      </w:r>
      <w:r>
        <w:t>2012 évben 14957 kereskedelmi utas fordult meg, melyhez hozzájön még a sport és üzleti célú repüléseket végrehajtó személyzetek száma, kiknek döntő többsége 1-2 napos itt tartózkodása során tovább növelte a repülőtér vonzáskörzetének forgalmát.</w:t>
      </w:r>
    </w:p>
    <w:p w:rsidR="00F874CC" w:rsidRDefault="00F874CC" w:rsidP="00C8027D">
      <w:pPr>
        <w:spacing w:after="240"/>
      </w:pPr>
      <w:r>
        <w:t xml:space="preserve">Ezen személyzetekkel együtt 2012-ben összesen </w:t>
      </w:r>
      <w:r w:rsidRPr="009647CA">
        <w:rPr>
          <w:b/>
        </w:rPr>
        <w:t>18831</w:t>
      </w:r>
      <w:r>
        <w:t xml:space="preserve"> fő fordult meg a repülőtéren.</w:t>
      </w:r>
    </w:p>
    <w:p w:rsidR="00F874CC" w:rsidRDefault="00F874CC" w:rsidP="00C8027D">
      <w:pPr>
        <w:spacing w:after="240"/>
      </w:pPr>
      <w:r>
        <w:t xml:space="preserve">Ebből </w:t>
      </w:r>
      <w:r w:rsidRPr="007D6604">
        <w:rPr>
          <w:b/>
        </w:rPr>
        <w:t xml:space="preserve">126 </w:t>
      </w:r>
      <w:r>
        <w:t xml:space="preserve">járaton </w:t>
      </w:r>
      <w:r w:rsidRPr="007D6604">
        <w:rPr>
          <w:b/>
        </w:rPr>
        <w:t>13713</w:t>
      </w:r>
      <w:r>
        <w:t xml:space="preserve"> fő az utazási irodák által üzemeltetett charter járatokon utazott.</w:t>
      </w:r>
    </w:p>
    <w:p w:rsidR="00F874CC" w:rsidRDefault="00F874CC" w:rsidP="00C8027D">
      <w:pPr>
        <w:spacing w:after="240"/>
      </w:pPr>
    </w:p>
    <w:p w:rsidR="00F874CC" w:rsidRPr="000426DF" w:rsidRDefault="00F874CC" w:rsidP="00C8027D">
      <w:pPr>
        <w:jc w:val="both"/>
      </w:pPr>
      <w:r w:rsidRPr="000426DF">
        <w:t>A Hévíz-Balaton Repülőtér második féléves működése során már lényegesen kedvezőbb forgalmat tudott lebonyolítani, mint az első félévben. A légitársaságok, utazási irodák, látva, hogy a repülőtér, köszönhetően a támogatásnak, folyamatosan és megbízhatóan működik elkezdtek egyre intenzívebben érdeklődni repülőterünk iránt és ez az általuk szállított utasok létszámában, a járatok telítettségében is megmutatkozott.</w:t>
      </w:r>
    </w:p>
    <w:p w:rsidR="00F874CC" w:rsidRPr="000426DF" w:rsidRDefault="00F874CC" w:rsidP="00C8027D">
      <w:pPr>
        <w:jc w:val="both"/>
      </w:pPr>
      <w:r w:rsidRPr="000426DF">
        <w:t>A repülőtér folyamatos üzeme ugyanakkor a charter járatokat üzemeltető kereskedelmi légitársaságok és irodák mellett a sportrepülés valamint az üzletemberek szállítását végző kisebb magán légi üzemeltetők figyelmét is felhívta magára. Repülőterünkön ismét megjelentek az üzleti repülés valamint a sportrepülés résztvevői.</w:t>
      </w:r>
    </w:p>
    <w:p w:rsidR="00F874CC" w:rsidRDefault="00F874CC" w:rsidP="00C8027D">
      <w:pPr>
        <w:jc w:val="both"/>
      </w:pPr>
      <w:r w:rsidRPr="000426DF">
        <w:t>Az előre tervezett charter lánc utolsó járata november 03.-án szállt fel repülőterünkről</w:t>
      </w:r>
      <w:r>
        <w:t xml:space="preserve">. </w:t>
      </w:r>
    </w:p>
    <w:p w:rsidR="00F874CC" w:rsidRDefault="00F874CC" w:rsidP="00C8027D">
      <w:r>
        <w:t>Ezen túlmenően 2 Orosz utazási iroda is jelezte, hogy a szilveszteri/újévi időszakban charter járatokat kívánnak üzemeltetni.</w:t>
      </w:r>
      <w:r>
        <w:br/>
        <w:t>A felmerült igényekre válaszul a repülőtér a téli időszakban is, az időjárás okozta kiesések kivételével, folyamatosan üzemelt és lehetővé tette a járatok fogadását/indítását.</w:t>
      </w:r>
    </w:p>
    <w:p w:rsidR="00F874CC" w:rsidRDefault="00F874CC" w:rsidP="00C8027D">
      <w:r w:rsidRPr="000426DF">
        <w:t>A sport és üzleti célú repülés forgalma is folyamatosan nőtt és emelkedő tendenciát mutat.</w:t>
      </w:r>
    </w:p>
    <w:p w:rsidR="00F874CC" w:rsidRDefault="00F874CC" w:rsidP="00C8027D">
      <w:r>
        <w:t>A repülőtér 2012 során az előzetes terveiben szereplő célt elérte illetve azt meghaladta.</w:t>
      </w:r>
    </w:p>
    <w:p w:rsidR="00F874CC" w:rsidRDefault="00F874CC" w:rsidP="00C8027D"/>
    <w:p w:rsidR="00F874CC" w:rsidRPr="0026604D" w:rsidRDefault="00F874CC" w:rsidP="00C8027D">
      <w:pPr>
        <w:rPr>
          <w:b/>
        </w:rPr>
      </w:pPr>
      <w:r w:rsidRPr="0026604D">
        <w:rPr>
          <w:b/>
        </w:rPr>
        <w:t>2013 évre szóló tervek, megállapodások:</w:t>
      </w:r>
    </w:p>
    <w:p w:rsidR="00F874CC" w:rsidRPr="000426DF" w:rsidRDefault="00F874CC" w:rsidP="00C8027D">
      <w:r>
        <w:t xml:space="preserve">2012 őszén sikerült megállapodást aláírni a rigai központú airBaltic légitársasággal menetrendszerinti járatok üzemeltetéséről május – szeptember végéig, heti rendszerességgel. </w:t>
      </w:r>
      <w:r>
        <w:br/>
        <w:t>A légitársaság járatai így rigai átszállással több mint 30 északi és keleti várost hoztak elérhető közelségbe, jelentősen szélesítve ezzel az elérhető nemzetek körét illetve a régió elérhetőségét ezen országok polgárai számára.</w:t>
      </w:r>
    </w:p>
    <w:p w:rsidR="00F874CC" w:rsidRDefault="00F874CC" w:rsidP="00C8027D">
      <w:pPr>
        <w:spacing w:after="240"/>
      </w:pPr>
      <w:r>
        <w:t>2013 április 04.-től, heti rendszerességgel, vasárnapi napokon moszkvai charter járatok üzemelése várható, tervek szerint egész évre vonatkozóan.</w:t>
      </w:r>
      <w:r>
        <w:br/>
        <w:t>A légitársaság engedélykérést a Nemzeti Közlekedési Hatóság Légügyi Hivatala felé hivatalosan beadta.</w:t>
      </w:r>
    </w:p>
    <w:p w:rsidR="00F874CC" w:rsidRDefault="00F874CC" w:rsidP="00C8027D">
      <w:pPr>
        <w:spacing w:after="240"/>
      </w:pPr>
      <w:r>
        <w:t>Ezen felül egyeztetések folynak kiutazó charter járatok illetve további német beutazó járatok üzemeltetéséről, illetve már 2014-es elképzelések is szerepelnek a tárgyalásokon.</w:t>
      </w:r>
    </w:p>
    <w:p w:rsidR="00F874CC" w:rsidRDefault="00F874CC" w:rsidP="003A3C23">
      <w:pPr>
        <w:jc w:val="center"/>
        <w:rPr>
          <w:b/>
          <w:sz w:val="28"/>
        </w:rPr>
      </w:pPr>
      <w:r w:rsidRPr="0081635B">
        <w:rPr>
          <w:b/>
          <w:sz w:val="28"/>
        </w:rPr>
        <w:t xml:space="preserve">A Hévíz-Balaton </w:t>
      </w:r>
      <w:r>
        <w:rPr>
          <w:b/>
          <w:sz w:val="28"/>
        </w:rPr>
        <w:t xml:space="preserve">Airport Kft. </w:t>
      </w:r>
      <w:r w:rsidRPr="0081635B">
        <w:rPr>
          <w:b/>
          <w:sz w:val="28"/>
        </w:rPr>
        <w:t>bevételi lehetőségei</w:t>
      </w:r>
    </w:p>
    <w:p w:rsidR="00F874CC" w:rsidRDefault="00F874CC" w:rsidP="00C47364">
      <w:r>
        <w:t>A Hévíz-Balaton Airport Kft. 2013-as pénzügyi tervében a bevételi adatok az alábbiak alapján kerültek kiszámításra:</w:t>
      </w:r>
    </w:p>
    <w:p w:rsidR="00F874CC" w:rsidRDefault="00F874CC" w:rsidP="00C47364">
      <w:r>
        <w:t>A Hévíz-Balaton repülőtér üzemeltetőjének az alábbiak alapján van lehetősége bevételekre szert tenni:</w:t>
      </w:r>
    </w:p>
    <w:p w:rsidR="00F874CC" w:rsidRDefault="00F874CC" w:rsidP="00C47364">
      <w:pPr>
        <w:numPr>
          <w:ilvl w:val="0"/>
          <w:numId w:val="6"/>
        </w:numPr>
      </w:pPr>
      <w:r>
        <w:t>Repülőtér díjak, melyeket a repülőteret igénybevevő légi járművek üzembentartói vagy bérlői/használói fizetnek.</w:t>
      </w:r>
    </w:p>
    <w:p w:rsidR="00F874CC" w:rsidRDefault="00F874CC" w:rsidP="00C47364">
      <w:pPr>
        <w:numPr>
          <w:ilvl w:val="0"/>
          <w:numId w:val="6"/>
        </w:numPr>
      </w:pPr>
      <w:r>
        <w:t>Földi kiszolgálási díjak, melyet a repülőtér kiszolgálási szolgáltatásait igénybe vevő légi járművek fizetnek 2 tonna maximális felszálló súly feletti légi járművek esetén.</w:t>
      </w:r>
    </w:p>
    <w:p w:rsidR="00F874CC" w:rsidRDefault="00F874CC" w:rsidP="00C47364">
      <w:pPr>
        <w:numPr>
          <w:ilvl w:val="0"/>
          <w:numId w:val="6"/>
        </w:numPr>
      </w:pPr>
      <w:r>
        <w:t>Repülési célú üzemanyag (kerozin, repülőbenzin) kereskedelméből származó bevételek</w:t>
      </w:r>
    </w:p>
    <w:p w:rsidR="00F874CC" w:rsidRDefault="00F874CC" w:rsidP="00C47364">
      <w:pPr>
        <w:numPr>
          <w:ilvl w:val="0"/>
          <w:numId w:val="6"/>
        </w:numPr>
      </w:pPr>
      <w:r>
        <w:t>Bérleti díjak, melyeket a repülőtér területének vagy létesítményinek használata után a bérlők fizetnek egyedi szerződések alapján</w:t>
      </w:r>
    </w:p>
    <w:p w:rsidR="00F874CC" w:rsidRDefault="00F874CC" w:rsidP="00C47364">
      <w:pPr>
        <w:numPr>
          <w:ilvl w:val="0"/>
          <w:numId w:val="6"/>
        </w:numPr>
      </w:pPr>
      <w:r>
        <w:t>Reklám felületek bérleti díja, melyet a reklám felületek bérlői fizetnek egyedi szerződés alapján</w:t>
      </w:r>
    </w:p>
    <w:p w:rsidR="00F874CC" w:rsidRDefault="00F874CC" w:rsidP="00C47364">
      <w:r>
        <w:t>A fentiekben felsorolt bevételi lehetőségek részletezése az alábbiakban.</w:t>
      </w:r>
    </w:p>
    <w:p w:rsidR="00F874CC" w:rsidRDefault="00F874CC" w:rsidP="00C47364"/>
    <w:p w:rsidR="00F874CC" w:rsidRDefault="00F874CC" w:rsidP="00C47364"/>
    <w:p w:rsidR="00F874CC" w:rsidRDefault="00F874CC" w:rsidP="005C54C3">
      <w:pPr>
        <w:jc w:val="center"/>
        <w:rPr>
          <w:b/>
          <w:sz w:val="28"/>
        </w:rPr>
      </w:pPr>
      <w:r w:rsidRPr="00076E51">
        <w:rPr>
          <w:b/>
          <w:sz w:val="28"/>
        </w:rPr>
        <w:t xml:space="preserve">Hévíz-Balaton </w:t>
      </w:r>
      <w:r>
        <w:rPr>
          <w:b/>
          <w:sz w:val="28"/>
        </w:rPr>
        <w:t>Airport repülőtéri díjak 2013</w:t>
      </w:r>
    </w:p>
    <w:p w:rsidR="00F874CC" w:rsidRDefault="00F874CC" w:rsidP="000C052A">
      <w:pPr>
        <w:rPr>
          <w:b/>
          <w:sz w:val="28"/>
        </w:rPr>
      </w:pPr>
      <w:r>
        <w:rPr>
          <w:b/>
          <w:sz w:val="28"/>
        </w:rPr>
        <w:t>A Hévíz-Balaton Repülőtér használatáért az alábbi díjak fizetendők.</w:t>
      </w:r>
    </w:p>
    <w:p w:rsidR="00F874CC" w:rsidRDefault="00F874CC" w:rsidP="009241D5">
      <w:pPr>
        <w:ind w:left="432"/>
      </w:pPr>
      <w:r>
        <w:rPr>
          <w:b/>
          <w:sz w:val="28"/>
        </w:rPr>
        <w:t>Leszállási díjak:</w:t>
      </w:r>
      <w:r>
        <w:rPr>
          <w:b/>
          <w:sz w:val="28"/>
        </w:rPr>
        <w:br/>
      </w:r>
      <w:r w:rsidRPr="00076E51">
        <w:t xml:space="preserve">A repülőtér futópályáinak és/vagy gurulóútjainak használatáért térítendő illeték a </w:t>
      </w:r>
      <w:r>
        <w:t>világítási díj (csak szerződéssel rendelkező légitársaságok számára, ad-hoc leszállás esetén nem) beszámításával fizetendő minden légi jármű után a maximális felszálló tömeg figyelembevételével. Minden megkezdett 1000 kg. egésznek számít.</w:t>
      </w:r>
      <w:r>
        <w:br/>
      </w:r>
    </w:p>
    <w:p w:rsidR="00F874CC" w:rsidRDefault="00F874CC" w:rsidP="000C052A">
      <w:pPr>
        <w:ind w:left="360"/>
      </w:pPr>
      <w:r w:rsidRPr="00076E51">
        <w:rPr>
          <w:b/>
        </w:rPr>
        <w:t>A légijármű tömegének kiszámítása</w:t>
      </w:r>
      <w:r w:rsidRPr="00076E51">
        <w:rPr>
          <w:b/>
        </w:rPr>
        <w:br/>
      </w:r>
      <w:r w:rsidRPr="00076E51">
        <w:t xml:space="preserve">Egyedi, </w:t>
      </w:r>
      <w:r>
        <w:t>eseti repülések esetén a légitársaság által megadott adatok alapján, ennek hiányában az ICAO Doc 7100 Manual of Airport and Air Navigatin Facility Tariffs, Selective List of maximum Licensed Take-off Weights for Aircraft… (1-13 oldaltól 1-17 oldalig) kiadványból vett, az adott légi jármű típusra vonatkozó tömeg adatok kerülnek felhasználásra.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73"/>
        <w:gridCol w:w="4293"/>
      </w:tblGrid>
      <w:tr w:rsidR="00F874CC" w:rsidRPr="00A90CEF" w:rsidTr="00854370">
        <w:tc>
          <w:tcPr>
            <w:tcW w:w="4606" w:type="dxa"/>
          </w:tcPr>
          <w:p w:rsidR="00F874CC" w:rsidRPr="00A90CEF" w:rsidRDefault="00F874CC" w:rsidP="00854370">
            <w:r w:rsidRPr="00A90CEF">
              <w:t>Légijármű tömeg kg-ban</w:t>
            </w:r>
          </w:p>
        </w:tc>
        <w:tc>
          <w:tcPr>
            <w:tcW w:w="4606" w:type="dxa"/>
          </w:tcPr>
          <w:p w:rsidR="00F874CC" w:rsidRPr="00A90CEF" w:rsidRDefault="00F874CC" w:rsidP="00854370">
            <w:r w:rsidRPr="00A90CEF">
              <w:t>EUR/1000kg</w:t>
            </w:r>
          </w:p>
        </w:tc>
      </w:tr>
      <w:tr w:rsidR="00F874CC" w:rsidRPr="00A90CEF" w:rsidTr="00854370">
        <w:tc>
          <w:tcPr>
            <w:tcW w:w="4606" w:type="dxa"/>
          </w:tcPr>
          <w:p w:rsidR="00F874CC" w:rsidRPr="00A90CEF" w:rsidRDefault="00F874CC" w:rsidP="00854370">
            <w:r w:rsidRPr="00A90CEF">
              <w:t>4.000 kg-ig</w:t>
            </w:r>
          </w:p>
        </w:tc>
        <w:tc>
          <w:tcPr>
            <w:tcW w:w="4606" w:type="dxa"/>
          </w:tcPr>
          <w:p w:rsidR="00F874CC" w:rsidRPr="00A90CEF" w:rsidRDefault="00F874CC" w:rsidP="00854370">
            <w:r w:rsidRPr="00A90CEF">
              <w:t>10</w:t>
            </w:r>
          </w:p>
        </w:tc>
      </w:tr>
      <w:tr w:rsidR="00F874CC" w:rsidRPr="00A90CEF" w:rsidTr="00854370">
        <w:tc>
          <w:tcPr>
            <w:tcW w:w="4606" w:type="dxa"/>
          </w:tcPr>
          <w:p w:rsidR="00F874CC" w:rsidRPr="00A90CEF" w:rsidRDefault="00F874CC" w:rsidP="00854370">
            <w:r w:rsidRPr="00A90CEF">
              <w:t>4.001 – 15.000 kg-ig</w:t>
            </w:r>
          </w:p>
        </w:tc>
        <w:tc>
          <w:tcPr>
            <w:tcW w:w="4606" w:type="dxa"/>
          </w:tcPr>
          <w:p w:rsidR="00F874CC" w:rsidRPr="00A90CEF" w:rsidRDefault="00F874CC" w:rsidP="00854370">
            <w:r w:rsidRPr="00A90CEF">
              <w:t>9</w:t>
            </w:r>
          </w:p>
        </w:tc>
      </w:tr>
      <w:tr w:rsidR="00F874CC" w:rsidRPr="00A90CEF" w:rsidTr="00854370">
        <w:tc>
          <w:tcPr>
            <w:tcW w:w="4606" w:type="dxa"/>
          </w:tcPr>
          <w:p w:rsidR="00F874CC" w:rsidRPr="00A90CEF" w:rsidRDefault="00F874CC" w:rsidP="00854370">
            <w:r w:rsidRPr="00A90CEF">
              <w:t>15.001 – 200.000 kg-ig.</w:t>
            </w:r>
          </w:p>
        </w:tc>
        <w:tc>
          <w:tcPr>
            <w:tcW w:w="4606" w:type="dxa"/>
          </w:tcPr>
          <w:p w:rsidR="00F874CC" w:rsidRPr="00A90CEF" w:rsidRDefault="00F874CC" w:rsidP="00854370">
            <w:r w:rsidRPr="00A90CEF">
              <w:t>8</w:t>
            </w:r>
          </w:p>
        </w:tc>
      </w:tr>
      <w:tr w:rsidR="00F874CC" w:rsidRPr="00A90CEF" w:rsidTr="00854370">
        <w:tc>
          <w:tcPr>
            <w:tcW w:w="4606" w:type="dxa"/>
          </w:tcPr>
          <w:p w:rsidR="00F874CC" w:rsidRPr="00A90CEF" w:rsidRDefault="00F874CC" w:rsidP="00854370">
            <w:r w:rsidRPr="00A90CEF">
              <w:t>200.001 kg-tól</w:t>
            </w:r>
          </w:p>
        </w:tc>
        <w:tc>
          <w:tcPr>
            <w:tcW w:w="4606" w:type="dxa"/>
          </w:tcPr>
          <w:p w:rsidR="00F874CC" w:rsidRPr="00A90CEF" w:rsidRDefault="00F874CC" w:rsidP="00854370">
            <w:r w:rsidRPr="00A90CEF">
              <w:t>6</w:t>
            </w:r>
          </w:p>
        </w:tc>
      </w:tr>
    </w:tbl>
    <w:p w:rsidR="00F874CC" w:rsidRDefault="00F874CC" w:rsidP="000C052A">
      <w:pPr>
        <w:ind w:left="426"/>
      </w:pPr>
      <w:r>
        <w:t xml:space="preserve"> A leszállási díj számítása sávosan történik, azaz a maximális felszálló súly alapján a sávoknak megfelelő értékek (adott sávba eső súly szorozva az adott sávhoz tartozó árral) összeadódnak.</w:t>
      </w:r>
    </w:p>
    <w:p w:rsidR="00F874CC" w:rsidRDefault="00F874CC" w:rsidP="000C052A">
      <w:pPr>
        <w:ind w:left="426"/>
      </w:pPr>
      <w:r>
        <w:t>Pályavilágítási díj: ad-hoc leszállás esetén fizetendő 60 EUR/óra, minimum 30 perc/alkalom fizetendő. 30 perc felett, 30 perc felett 10 perces időközönként, minden megkezdett további 10 perc fizetendő.</w:t>
      </w:r>
    </w:p>
    <w:p w:rsidR="00F874CC" w:rsidRDefault="00F874CC" w:rsidP="009241D5">
      <w:pPr>
        <w:pStyle w:val="ListParagraph"/>
        <w:ind w:left="375"/>
      </w:pPr>
      <w:r>
        <w:rPr>
          <w:b/>
          <w:sz w:val="28"/>
        </w:rPr>
        <w:t xml:space="preserve"> </w:t>
      </w:r>
      <w:r w:rsidRPr="000C052A">
        <w:rPr>
          <w:b/>
          <w:sz w:val="28"/>
        </w:rPr>
        <w:t>Talajérintéses (touch-and-go) leszállások.</w:t>
      </w:r>
      <w:r w:rsidRPr="000C052A">
        <w:rPr>
          <w:b/>
          <w:sz w:val="28"/>
        </w:rPr>
        <w:br/>
      </w:r>
      <w:r>
        <w:t>Talajérintéses (touch-and-go) leszállások esetén egységesen a légi jármű maximális felszálló tömegének megfelelően 2 EUR/1000kg/talajérintés a leszállási díj. Gyakorlás közbeni normál leszállás és/vagy parkolóhelyre történő gurulás esetén a normál leszállási díj 50%-a fizetendő, amely nem tartalmaz semmilyen kiszolgálási tevékenységet.</w:t>
      </w:r>
      <w:r>
        <w:br/>
      </w:r>
      <w:r>
        <w:br/>
        <w:t>Ugyanez a kedvezményes díj alkalmazható a gyakorló bevezetések (megközelítések) esetén.</w:t>
      </w:r>
      <w:r>
        <w:br/>
      </w:r>
    </w:p>
    <w:p w:rsidR="00F874CC" w:rsidRDefault="00F874CC" w:rsidP="009241D5">
      <w:pPr>
        <w:ind w:left="360"/>
      </w:pPr>
      <w:r>
        <w:rPr>
          <w:b/>
          <w:sz w:val="28"/>
        </w:rPr>
        <w:t>Mentességek</w:t>
      </w:r>
      <w:r>
        <w:rPr>
          <w:b/>
          <w:sz w:val="28"/>
        </w:rPr>
        <w:br/>
      </w:r>
      <w:r>
        <w:t>A fenti előírások nem vonatkoznak a következőkre:</w:t>
      </w:r>
      <w:r>
        <w:rPr>
          <w:b/>
          <w:sz w:val="28"/>
        </w:rPr>
        <w:br/>
      </w:r>
      <w:r>
        <w:t>- állami légi járművel végrehajtott repülésekre feltéve, hogy a repülést nem kereskedelmi célból hajtották végre.</w:t>
      </w:r>
      <w:r>
        <w:br/>
        <w:t>- kutató, mentő repülésekre.</w:t>
      </w:r>
      <w:r>
        <w:br/>
        <w:t>- navigációs berendezések kalibrálása céljából végrehajtott repülésekre.</w:t>
      </w:r>
      <w:r>
        <w:br/>
        <w:t>- olyan repülésekre, melyek műszaki hiba vagy kedvezőtlen időjárás miatt ugyanazon a repülőtéren érnek véget, közbenső leszállás nélkül, amelyről a légi jármű eredetileg elindult.</w:t>
      </w:r>
      <w:r>
        <w:br/>
      </w:r>
      <w:r>
        <w:br/>
        <w:t>Megjegyzés: A sétarepüléseket a fentiektől eltérő, eseti megállapodásban foglalt díjak terhelik.</w:t>
      </w:r>
      <w:r>
        <w:br/>
      </w:r>
      <w:r>
        <w:rPr>
          <w:b/>
          <w:sz w:val="28"/>
        </w:rPr>
        <w:br/>
      </w:r>
      <w:r w:rsidRPr="009241D5">
        <w:rPr>
          <w:b/>
          <w:sz w:val="28"/>
        </w:rPr>
        <w:t>Parkolási díjak</w:t>
      </w:r>
      <w:r w:rsidRPr="009241D5">
        <w:rPr>
          <w:b/>
          <w:sz w:val="28"/>
        </w:rPr>
        <w:br/>
      </w:r>
      <w:r>
        <w:t xml:space="preserve">A következő parkolási díj fizetendő minden megkezdett 24 órára a légi jármű maximális felszálló tömegének minden megkezdett 1000 kg-ja után. </w:t>
      </w:r>
      <w:r>
        <w:br/>
      </w:r>
      <w:r w:rsidRPr="009241D5">
        <w:rPr>
          <w:b/>
          <w:sz w:val="28"/>
        </w:rPr>
        <w:t>3,00 EUR/24óra/1000 kg.</w:t>
      </w:r>
      <w:r w:rsidRPr="009241D5">
        <w:rPr>
          <w:b/>
          <w:sz w:val="28"/>
        </w:rPr>
        <w:br/>
      </w:r>
      <w:r w:rsidRPr="009241D5">
        <w:rPr>
          <w:b/>
          <w:sz w:val="28"/>
        </w:rPr>
        <w:br/>
      </w:r>
      <w:r>
        <w:t>Minden esetben a 3 órát meg nem haladó parkolás – függetlenül attól, hpgy több állóhelyen történik – díjmentes. Minden 3 óra utána parkolás 24 órának számít.</w:t>
      </w:r>
      <w:r>
        <w:br/>
        <w:t>A bázis repülőtér szerződéssel rendelkező légitársaságok egyedi megállapodások alapján kedvezményekben részesülhetnek.</w:t>
      </w:r>
      <w:r>
        <w:br/>
      </w:r>
      <w:r>
        <w:br/>
      </w:r>
    </w:p>
    <w:p w:rsidR="00F874CC" w:rsidRDefault="00F874CC" w:rsidP="009241D5">
      <w:pPr>
        <w:ind w:left="375"/>
        <w:rPr>
          <w:b/>
          <w:sz w:val="28"/>
        </w:rPr>
      </w:pPr>
      <w:r w:rsidRPr="00873BB0">
        <w:rPr>
          <w:b/>
          <w:sz w:val="28"/>
        </w:rPr>
        <w:t>Utaskiszolgálási díj</w:t>
      </w:r>
      <w:r w:rsidRPr="00873BB0">
        <w:rPr>
          <w:b/>
          <w:sz w:val="28"/>
        </w:rPr>
        <w:br/>
      </w:r>
      <w:r>
        <w:t>A sármelléki Hévíz-Balaton Repülőtér a repülőtér használóknak az alábbi utas kiszolgálási díjat számítja fel induló utasonként, kivéve a</w:t>
      </w:r>
      <w:r>
        <w:br/>
      </w:r>
      <w:r>
        <w:br/>
        <w:t>- 2 éven aluli gyermekeket</w:t>
      </w:r>
      <w:r>
        <w:br/>
        <w:t>- tranzit utasokat</w:t>
      </w:r>
      <w:r>
        <w:br/>
      </w:r>
      <w:r w:rsidRPr="004651D7">
        <w:rPr>
          <w:b/>
          <w:sz w:val="28"/>
        </w:rPr>
        <w:t>8,00 EUR/induló utas</w:t>
      </w:r>
    </w:p>
    <w:p w:rsidR="00F874CC" w:rsidRDefault="00F874CC" w:rsidP="009241D5">
      <w:pPr>
        <w:ind w:left="375"/>
      </w:pPr>
      <w:r>
        <w:br/>
      </w:r>
      <w:r>
        <w:br/>
      </w:r>
      <w:r w:rsidRPr="00873BB0">
        <w:rPr>
          <w:b/>
          <w:sz w:val="28"/>
        </w:rPr>
        <w:t>Biztonsági díj</w:t>
      </w:r>
      <w:r w:rsidRPr="00873BB0">
        <w:rPr>
          <w:b/>
          <w:sz w:val="28"/>
        </w:rPr>
        <w:br/>
      </w:r>
      <w:r>
        <w:t>A sármelléki Hévíz-Balaton Repülőtér a repülőtér használóknak az alábbi biztonsági díjat számítja fel induló utasonként, kivéve a</w:t>
      </w:r>
      <w:r>
        <w:br/>
      </w:r>
      <w:r w:rsidRPr="00873BB0">
        <w:rPr>
          <w:b/>
          <w:sz w:val="28"/>
        </w:rPr>
        <w:br/>
      </w:r>
      <w:r>
        <w:t>- 2 éven aluli gyermekeket</w:t>
      </w:r>
      <w:r>
        <w:br/>
        <w:t>- tranzit utasokat</w:t>
      </w:r>
      <w:r>
        <w:br/>
      </w:r>
      <w:r w:rsidRPr="004651D7">
        <w:rPr>
          <w:b/>
          <w:sz w:val="28"/>
        </w:rPr>
        <w:t>3,00 EUR/induló utas</w:t>
      </w:r>
      <w:r w:rsidRPr="004651D7">
        <w:rPr>
          <w:b/>
          <w:sz w:val="28"/>
        </w:rPr>
        <w:br/>
      </w:r>
      <w:r>
        <w:br/>
        <w:t xml:space="preserve">Megjegyzés: </w:t>
      </w:r>
      <w:r>
        <w:br/>
        <w:t>Tranzit utasnak minősül az az utas, aki ugyanazon járatszámú légi járművel folytatja utazását, amelyikkel érkezett.</w:t>
      </w:r>
      <w:r w:rsidRPr="00873BB0">
        <w:rPr>
          <w:b/>
          <w:sz w:val="28"/>
        </w:rPr>
        <w:br/>
      </w: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Default="00F874CC" w:rsidP="001A324F">
      <w:pPr>
        <w:rPr>
          <w:sz w:val="24"/>
        </w:rPr>
      </w:pPr>
    </w:p>
    <w:p w:rsidR="00F874CC" w:rsidRPr="00854370" w:rsidRDefault="00F874CC" w:rsidP="00A308CE">
      <w:pPr>
        <w:jc w:val="center"/>
        <w:rPr>
          <w:rFonts w:cs="Calibri"/>
          <w:b/>
          <w:caps/>
        </w:rPr>
      </w:pPr>
      <w:r w:rsidRPr="00854370">
        <w:rPr>
          <w:rFonts w:cs="Calibri"/>
          <w:b/>
          <w:caps/>
        </w:rPr>
        <w:t>Hévíz-Balaton Airport</w:t>
      </w:r>
      <w:r>
        <w:rPr>
          <w:rFonts w:cs="Calibri"/>
          <w:b/>
          <w:caps/>
        </w:rPr>
        <w:t xml:space="preserve"> KFT.</w:t>
      </w:r>
      <w:r>
        <w:rPr>
          <w:rFonts w:cs="Calibri"/>
          <w:b/>
          <w:caps/>
        </w:rPr>
        <w:br/>
      </w:r>
      <w:r w:rsidRPr="00854370">
        <w:rPr>
          <w:rFonts w:cs="Calibri"/>
          <w:b/>
          <w:caps/>
        </w:rPr>
        <w:t>FÖLDI KISZOLGÁLÁSI DÍJAK</w:t>
      </w:r>
      <w:r>
        <w:rPr>
          <w:rFonts w:cs="Calibri"/>
          <w:b/>
          <w:caps/>
        </w:rPr>
        <w:br/>
      </w:r>
      <w:r w:rsidRPr="00854370">
        <w:rPr>
          <w:rFonts w:cs="Calibri"/>
          <w:b/>
          <w:caps/>
        </w:rPr>
        <w:t>ad-hoc Handling tarif 20</w:t>
      </w:r>
      <w:r>
        <w:rPr>
          <w:rFonts w:cs="Calibri"/>
          <w:b/>
          <w:caps/>
        </w:rPr>
        <w:t>13</w:t>
      </w:r>
      <w:r w:rsidRPr="00854370">
        <w:rPr>
          <w:rFonts w:cs="Calibri"/>
          <w:b/>
          <w:caps/>
        </w:rPr>
        <w:t xml:space="preserve"> </w:t>
      </w:r>
    </w:p>
    <w:p w:rsidR="00F874CC" w:rsidRPr="00854370" w:rsidRDefault="00F874CC" w:rsidP="00A308CE">
      <w:pPr>
        <w:jc w:val="both"/>
        <w:rPr>
          <w:rFonts w:cs="Calibri"/>
          <w:b/>
          <w:caps/>
        </w:rPr>
      </w:pPr>
    </w:p>
    <w:p w:rsidR="00F874CC" w:rsidRPr="00854370" w:rsidRDefault="00F874CC" w:rsidP="00A308CE">
      <w:pPr>
        <w:jc w:val="both"/>
        <w:rPr>
          <w:rFonts w:cs="Calibri"/>
          <w:color w:val="000000"/>
        </w:rPr>
      </w:pPr>
      <w:r w:rsidRPr="00854370">
        <w:rPr>
          <w:rFonts w:cs="Calibri"/>
          <w:bCs/>
          <w:color w:val="000000"/>
        </w:rPr>
        <w:t>A sármelléki Hévíz-Balaton repülőtéren jelenleg, a repülőteret üzemeltető Hévíz-Balaton Airport Kft. végzi a repülőgépek és utasok földi kiszolgálását, s teljes körű szolgáltatást nyújt a Hévíz-Balaton légikikötőt használó légitársaságok repülőgépei, utasai, és légi árui számára.</w:t>
      </w:r>
    </w:p>
    <w:p w:rsidR="00F874CC" w:rsidRPr="00854370" w:rsidRDefault="00F874CC" w:rsidP="00A308CE">
      <w:pPr>
        <w:jc w:val="both"/>
        <w:rPr>
          <w:rFonts w:cs="Calibri"/>
          <w:color w:val="000000"/>
        </w:rPr>
      </w:pPr>
    </w:p>
    <w:p w:rsidR="00F874CC" w:rsidRPr="00854370" w:rsidRDefault="00F874CC" w:rsidP="00A308CE">
      <w:pPr>
        <w:jc w:val="both"/>
        <w:rPr>
          <w:rFonts w:cs="Calibri"/>
          <w:b/>
          <w:color w:val="000000"/>
        </w:rPr>
      </w:pPr>
      <w:r w:rsidRPr="00854370">
        <w:rPr>
          <w:rFonts w:cs="Calibri"/>
          <w:b/>
          <w:color w:val="000000"/>
        </w:rPr>
        <w:t>1. FÖLDI KISZOLGÁLÁSI DÍJAK:</w:t>
      </w:r>
    </w:p>
    <w:p w:rsidR="00F874CC" w:rsidRPr="00854370" w:rsidRDefault="00F874CC" w:rsidP="00A308CE">
      <w:pPr>
        <w:jc w:val="both"/>
        <w:rPr>
          <w:rFonts w:cs="Calibri"/>
          <w:color w:val="000000"/>
        </w:rPr>
      </w:pPr>
      <w:r w:rsidRPr="00854370">
        <w:rPr>
          <w:rFonts w:cs="Calibri"/>
          <w:bCs/>
          <w:color w:val="000000"/>
        </w:rPr>
        <w:t xml:space="preserve">A földi kiszolgálási díjat a Hévíz-Balaton Airport Kft. </w:t>
      </w:r>
      <w:r w:rsidRPr="00854370">
        <w:rPr>
          <w:rFonts w:cs="Calibri"/>
          <w:color w:val="000000"/>
        </w:rPr>
        <w:t xml:space="preserve">a repülőgép kategóriába sorolásával állapítja meg. Ha valamely légi jármű nem szerepel a listában, akkor az a repülőtér a maximális felszálló súlya és utas kapacitása alapján sorolja be a hasonló légi járművet tartalmazó kategóriába. </w:t>
      </w:r>
    </w:p>
    <w:p w:rsidR="00F874CC" w:rsidRPr="00854370" w:rsidRDefault="00F874CC" w:rsidP="00A308CE">
      <w:pPr>
        <w:jc w:val="both"/>
        <w:rPr>
          <w:rFonts w:cs="Calibri"/>
          <w:color w:val="000000"/>
        </w:rPr>
      </w:pPr>
      <w:r w:rsidRPr="00854370">
        <w:rPr>
          <w:rFonts w:cs="Calibri"/>
          <w:color w:val="000000"/>
        </w:rPr>
        <w:t>A kiszolgálási díjba tartozó szolgáltások körét a légitársaság igényi alapján, a IATA AHM 810 szerinti egységes kiszolgálási szerződések rögzítik.</w:t>
      </w:r>
    </w:p>
    <w:p w:rsidR="00F874CC" w:rsidRPr="00854370" w:rsidRDefault="00F874CC" w:rsidP="00A308CE">
      <w:pPr>
        <w:jc w:val="both"/>
        <w:rPr>
          <w:rFonts w:cs="Calibri"/>
          <w:color w:val="000000"/>
        </w:rPr>
      </w:pPr>
      <w:r w:rsidRPr="00854370">
        <w:rPr>
          <w:rFonts w:cs="Calibri"/>
          <w:color w:val="000000"/>
        </w:rPr>
        <w:t>A lenti díjak ad-hoc járatok esetén alkalmazandók. A rendszeres járatokat üzemeltető légifuvarozók külön megállapodás szerinti díjat fizetnek.</w:t>
      </w:r>
    </w:p>
    <w:tbl>
      <w:tblPr>
        <w:tblW w:w="9356" w:type="dxa"/>
        <w:tblInd w:w="-72" w:type="dxa"/>
        <w:tblCellMar>
          <w:left w:w="70" w:type="dxa"/>
          <w:right w:w="70" w:type="dxa"/>
        </w:tblCellMar>
        <w:tblLook w:val="0000"/>
      </w:tblPr>
      <w:tblGrid>
        <w:gridCol w:w="6742"/>
        <w:gridCol w:w="2614"/>
      </w:tblGrid>
      <w:tr w:rsidR="00F874CC" w:rsidRPr="00A90CEF" w:rsidTr="00ED1BC1">
        <w:trPr>
          <w:trHeight w:val="570"/>
        </w:trPr>
        <w:tc>
          <w:tcPr>
            <w:tcW w:w="9356" w:type="dxa"/>
            <w:gridSpan w:val="2"/>
            <w:tcBorders>
              <w:top w:val="single" w:sz="8" w:space="0" w:color="auto"/>
              <w:left w:val="single" w:sz="8" w:space="0" w:color="auto"/>
              <w:bottom w:val="single" w:sz="4" w:space="0" w:color="auto"/>
              <w:right w:val="single" w:sz="8" w:space="0" w:color="000000"/>
            </w:tcBorders>
            <w:noWrap/>
            <w:vAlign w:val="bottom"/>
          </w:tcPr>
          <w:p w:rsidR="00F874CC" w:rsidRPr="00A90CEF" w:rsidRDefault="00F874CC" w:rsidP="00854370">
            <w:pPr>
              <w:jc w:val="center"/>
              <w:rPr>
                <w:rFonts w:cs="Calibri"/>
                <w:b/>
                <w:bCs/>
              </w:rPr>
            </w:pPr>
            <w:r w:rsidRPr="00A90CEF">
              <w:rPr>
                <w:rFonts w:cs="Calibri"/>
                <w:b/>
                <w:bCs/>
              </w:rPr>
              <w:t>Eseti, nem szerződéses kiszolgálási díjak / Ad-hoc handling pricelist</w:t>
            </w:r>
          </w:p>
        </w:tc>
      </w:tr>
      <w:tr w:rsidR="00F874CC" w:rsidRPr="00A90CEF" w:rsidTr="00ED1BC1">
        <w:trPr>
          <w:trHeight w:val="615"/>
        </w:trPr>
        <w:tc>
          <w:tcPr>
            <w:tcW w:w="6742" w:type="dxa"/>
            <w:tcBorders>
              <w:top w:val="nil"/>
              <w:left w:val="single" w:sz="8" w:space="0" w:color="auto"/>
              <w:bottom w:val="single" w:sz="8" w:space="0" w:color="auto"/>
              <w:right w:val="single" w:sz="4" w:space="0" w:color="auto"/>
            </w:tcBorders>
            <w:noWrap/>
            <w:vAlign w:val="bottom"/>
          </w:tcPr>
          <w:p w:rsidR="00F874CC" w:rsidRPr="00A90CEF" w:rsidRDefault="00F874CC" w:rsidP="00854370">
            <w:pPr>
              <w:jc w:val="center"/>
              <w:rPr>
                <w:rFonts w:cs="Calibri"/>
                <w:b/>
                <w:bCs/>
              </w:rPr>
            </w:pPr>
            <w:r w:rsidRPr="00A90CEF">
              <w:rPr>
                <w:rFonts w:cs="Calibri"/>
                <w:b/>
                <w:bCs/>
              </w:rPr>
              <w:t>Árak EUR-ban kifejezve / Price in EURO</w:t>
            </w:r>
          </w:p>
        </w:tc>
        <w:tc>
          <w:tcPr>
            <w:tcW w:w="2614" w:type="dxa"/>
            <w:tcBorders>
              <w:top w:val="nil"/>
              <w:left w:val="nil"/>
              <w:bottom w:val="single" w:sz="8" w:space="0" w:color="auto"/>
              <w:right w:val="single" w:sz="8" w:space="0" w:color="auto"/>
            </w:tcBorders>
            <w:vAlign w:val="bottom"/>
          </w:tcPr>
          <w:p w:rsidR="00F874CC" w:rsidRPr="00A90CEF" w:rsidRDefault="00F874CC" w:rsidP="00854370">
            <w:pPr>
              <w:rPr>
                <w:rFonts w:cs="Calibri"/>
                <w:b/>
                <w:bCs/>
              </w:rPr>
            </w:pPr>
            <w:r w:rsidRPr="00A90CEF">
              <w:rPr>
                <w:rFonts w:cs="Calibri"/>
                <w:b/>
                <w:bCs/>
              </w:rPr>
              <w:t>Utas és repülőgép kiszolgálás (pax &amp; aircraft handling)</w:t>
            </w:r>
          </w:p>
        </w:tc>
      </w:tr>
    </w:tbl>
    <w:p w:rsidR="00F874CC" w:rsidRPr="00854370" w:rsidRDefault="00F874CC" w:rsidP="00ED1BC1">
      <w:pPr>
        <w:spacing w:after="0" w:line="240" w:lineRule="auto"/>
        <w:rPr>
          <w:rFonts w:cs="Calibri"/>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8"/>
        <w:gridCol w:w="1407"/>
        <w:gridCol w:w="5073"/>
        <w:gridCol w:w="1972"/>
      </w:tblGrid>
      <w:tr w:rsidR="00F874CC" w:rsidRPr="00A90CEF" w:rsidTr="00ED1BC1">
        <w:trPr>
          <w:trHeight w:val="1154"/>
        </w:trPr>
        <w:tc>
          <w:tcPr>
            <w:tcW w:w="828" w:type="dxa"/>
          </w:tcPr>
          <w:p w:rsidR="00F874CC" w:rsidRPr="00A90CEF" w:rsidRDefault="00F874CC" w:rsidP="00854370">
            <w:pPr>
              <w:ind w:right="-73"/>
              <w:rPr>
                <w:rFonts w:cs="Calibri"/>
                <w:lang w:val="en-GB"/>
              </w:rPr>
            </w:pPr>
          </w:p>
        </w:tc>
        <w:tc>
          <w:tcPr>
            <w:tcW w:w="1407" w:type="dxa"/>
          </w:tcPr>
          <w:p w:rsidR="00F874CC" w:rsidRPr="00A90CEF" w:rsidRDefault="00F874CC" w:rsidP="00ED1BC1">
            <w:pPr>
              <w:tabs>
                <w:tab w:val="left" w:pos="2772"/>
              </w:tabs>
              <w:rPr>
                <w:rFonts w:cs="Calibri"/>
                <w:b/>
                <w:lang w:val="en-GB"/>
              </w:rPr>
            </w:pPr>
            <w:r w:rsidRPr="00A90CEF">
              <w:rPr>
                <w:rFonts w:cs="Calibri"/>
                <w:b/>
                <w:lang w:val="en-GB"/>
              </w:rPr>
              <w:t xml:space="preserve">Aircraft </w:t>
            </w:r>
            <w:r w:rsidRPr="00A90CEF">
              <w:rPr>
                <w:rFonts w:cs="Calibri"/>
                <w:b/>
                <w:lang w:val="en-GB"/>
              </w:rPr>
              <w:br/>
              <w:t>repülőgép</w:t>
            </w:r>
            <w:r w:rsidRPr="00A90CEF">
              <w:rPr>
                <w:rFonts w:cs="Calibri"/>
                <w:b/>
                <w:lang w:val="en-GB"/>
              </w:rPr>
              <w:br/>
              <w:t>típus kód</w:t>
            </w:r>
          </w:p>
        </w:tc>
        <w:tc>
          <w:tcPr>
            <w:tcW w:w="5073" w:type="dxa"/>
          </w:tcPr>
          <w:p w:rsidR="00F874CC" w:rsidRPr="00A90CEF" w:rsidRDefault="00F874CC" w:rsidP="00854370">
            <w:pPr>
              <w:jc w:val="center"/>
              <w:rPr>
                <w:rFonts w:cs="Calibri"/>
                <w:b/>
                <w:lang w:val="en-GB"/>
              </w:rPr>
            </w:pPr>
            <w:r w:rsidRPr="00A90CEF">
              <w:rPr>
                <w:rFonts w:cs="Calibri"/>
                <w:b/>
                <w:lang w:val="en-GB"/>
              </w:rPr>
              <w:t>Type</w:t>
            </w:r>
          </w:p>
          <w:p w:rsidR="00F874CC" w:rsidRPr="00A90CEF" w:rsidRDefault="00F874CC" w:rsidP="00854370">
            <w:pPr>
              <w:jc w:val="center"/>
              <w:rPr>
                <w:rFonts w:cs="Calibri"/>
                <w:b/>
                <w:lang w:val="en-GB"/>
              </w:rPr>
            </w:pPr>
            <w:r w:rsidRPr="00A90CEF">
              <w:rPr>
                <w:rFonts w:cs="Calibri"/>
                <w:b/>
                <w:lang w:val="en-GB"/>
              </w:rPr>
              <w:t>Típus</w:t>
            </w:r>
          </w:p>
        </w:tc>
        <w:tc>
          <w:tcPr>
            <w:tcW w:w="1972" w:type="dxa"/>
          </w:tcPr>
          <w:p w:rsidR="00F874CC" w:rsidRPr="00A90CEF" w:rsidRDefault="00F874CC" w:rsidP="00854370">
            <w:pPr>
              <w:jc w:val="center"/>
              <w:rPr>
                <w:rFonts w:cs="Calibri"/>
                <w:b/>
                <w:lang w:val="en-GB"/>
              </w:rPr>
            </w:pPr>
            <w:r w:rsidRPr="00A90CEF">
              <w:rPr>
                <w:rFonts w:cs="Calibri"/>
                <w:b/>
                <w:lang w:val="en-GB"/>
              </w:rPr>
              <w:t>HANDLING FEE</w:t>
            </w:r>
            <w:r w:rsidRPr="00A90CEF">
              <w:rPr>
                <w:rFonts w:cs="Calibri"/>
                <w:b/>
                <w:lang w:val="en-GB"/>
              </w:rPr>
              <w:br/>
              <w:t>Kiszolgálási díj</w:t>
            </w:r>
          </w:p>
          <w:p w:rsidR="00F874CC" w:rsidRPr="00A90CEF" w:rsidRDefault="00F874CC" w:rsidP="00854370">
            <w:pPr>
              <w:jc w:val="center"/>
              <w:rPr>
                <w:rFonts w:cs="Calibri"/>
                <w:b/>
                <w:lang w:val="en-GB"/>
              </w:rPr>
            </w:pPr>
            <w:r w:rsidRPr="00A90CEF">
              <w:rPr>
                <w:rFonts w:cs="Calibri"/>
                <w:b/>
                <w:lang w:val="en-GB"/>
              </w:rPr>
              <w:t>EUR</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1.</w:t>
            </w:r>
          </w:p>
        </w:tc>
        <w:tc>
          <w:tcPr>
            <w:tcW w:w="1407" w:type="dxa"/>
          </w:tcPr>
          <w:p w:rsidR="00F874CC" w:rsidRPr="00A90CEF" w:rsidRDefault="00F874CC" w:rsidP="00854370">
            <w:pPr>
              <w:tabs>
                <w:tab w:val="left" w:pos="2772"/>
              </w:tabs>
              <w:rPr>
                <w:rFonts w:cs="Calibri"/>
                <w:lang w:val="en-GB"/>
              </w:rPr>
            </w:pPr>
            <w:r w:rsidRPr="00A90CEF">
              <w:rPr>
                <w:rFonts w:cs="Calibri"/>
                <w:lang w:val="en-GB"/>
              </w:rPr>
              <w:t>CS5</w:t>
            </w:r>
          </w:p>
          <w:p w:rsidR="00F874CC" w:rsidRPr="00A90CEF" w:rsidRDefault="00F874CC" w:rsidP="00854370">
            <w:pPr>
              <w:tabs>
                <w:tab w:val="left" w:pos="2772"/>
              </w:tabs>
              <w:rPr>
                <w:rFonts w:cs="Calibri"/>
                <w:lang w:val="en-GB"/>
              </w:rPr>
            </w:pPr>
            <w:r w:rsidRPr="00A90CEF">
              <w:rPr>
                <w:rFonts w:cs="Calibri"/>
                <w:lang w:val="en-GB"/>
              </w:rPr>
              <w:t>D38</w:t>
            </w:r>
          </w:p>
          <w:p w:rsidR="00F874CC" w:rsidRPr="00A90CEF" w:rsidRDefault="00F874CC" w:rsidP="00854370">
            <w:pPr>
              <w:tabs>
                <w:tab w:val="left" w:pos="2772"/>
              </w:tabs>
              <w:rPr>
                <w:rFonts w:cs="Calibri"/>
                <w:lang w:val="en-GB"/>
              </w:rPr>
            </w:pPr>
            <w:r w:rsidRPr="00A90CEF">
              <w:rPr>
                <w:rFonts w:cs="Calibri"/>
                <w:lang w:val="en-GB"/>
              </w:rPr>
              <w:t>DC3</w:t>
            </w:r>
          </w:p>
          <w:p w:rsidR="00F874CC" w:rsidRPr="00A90CEF" w:rsidRDefault="00F874CC" w:rsidP="00854370">
            <w:pPr>
              <w:tabs>
                <w:tab w:val="left" w:pos="2772"/>
              </w:tabs>
              <w:rPr>
                <w:rFonts w:cs="Calibri"/>
                <w:lang w:val="en-GB"/>
              </w:rPr>
            </w:pPr>
            <w:r w:rsidRPr="00A90CEF">
              <w:rPr>
                <w:rFonts w:cs="Calibri"/>
                <w:lang w:val="en-GB"/>
              </w:rPr>
              <w:t>DH1</w:t>
            </w:r>
          </w:p>
          <w:p w:rsidR="00F874CC" w:rsidRPr="00A90CEF" w:rsidRDefault="00F874CC" w:rsidP="00854370">
            <w:pPr>
              <w:tabs>
                <w:tab w:val="left" w:pos="2772"/>
              </w:tabs>
              <w:rPr>
                <w:rFonts w:cs="Calibri"/>
                <w:lang w:val="en-GB"/>
              </w:rPr>
            </w:pPr>
            <w:r w:rsidRPr="00A90CEF">
              <w:rPr>
                <w:rFonts w:cs="Calibri"/>
                <w:lang w:val="en-GB"/>
              </w:rPr>
              <w:t>DH2</w:t>
            </w:r>
          </w:p>
          <w:p w:rsidR="00F874CC" w:rsidRPr="00A90CEF" w:rsidRDefault="00F874CC" w:rsidP="00854370">
            <w:pPr>
              <w:tabs>
                <w:tab w:val="left" w:pos="2772"/>
              </w:tabs>
              <w:rPr>
                <w:rFonts w:cs="Calibri"/>
                <w:lang w:val="en-GB"/>
              </w:rPr>
            </w:pPr>
            <w:r w:rsidRPr="00A90CEF">
              <w:rPr>
                <w:rFonts w:cs="Calibri"/>
                <w:lang w:val="en-GB"/>
              </w:rPr>
              <w:t>DH7</w:t>
            </w:r>
          </w:p>
          <w:p w:rsidR="00F874CC" w:rsidRPr="00A90CEF" w:rsidRDefault="00F874CC" w:rsidP="00854370">
            <w:pPr>
              <w:tabs>
                <w:tab w:val="left" w:pos="2772"/>
              </w:tabs>
              <w:rPr>
                <w:rFonts w:cs="Calibri"/>
                <w:lang w:val="en-GB"/>
              </w:rPr>
            </w:pPr>
            <w:r w:rsidRPr="00A90CEF">
              <w:rPr>
                <w:rFonts w:cs="Calibri"/>
                <w:lang w:val="en-GB"/>
              </w:rPr>
              <w:t>DH8</w:t>
            </w:r>
          </w:p>
          <w:p w:rsidR="00F874CC" w:rsidRPr="00A90CEF" w:rsidRDefault="00F874CC" w:rsidP="00854370">
            <w:pPr>
              <w:tabs>
                <w:tab w:val="left" w:pos="2772"/>
              </w:tabs>
              <w:rPr>
                <w:rFonts w:cs="Calibri"/>
                <w:lang w:val="en-GB"/>
              </w:rPr>
            </w:pPr>
            <w:r w:rsidRPr="00A90CEF">
              <w:rPr>
                <w:rFonts w:cs="Calibri"/>
                <w:lang w:val="en-GB"/>
              </w:rPr>
              <w:t>ER3</w:t>
            </w:r>
          </w:p>
          <w:p w:rsidR="00F874CC" w:rsidRPr="00A90CEF" w:rsidRDefault="00F874CC" w:rsidP="00854370">
            <w:pPr>
              <w:tabs>
                <w:tab w:val="left" w:pos="2772"/>
              </w:tabs>
              <w:rPr>
                <w:rFonts w:cs="Calibri"/>
                <w:lang w:val="en-GB"/>
              </w:rPr>
            </w:pPr>
            <w:r w:rsidRPr="00A90CEF">
              <w:rPr>
                <w:rFonts w:cs="Calibri"/>
                <w:lang w:val="en-GB"/>
              </w:rPr>
              <w:t>FA2</w:t>
            </w:r>
          </w:p>
          <w:p w:rsidR="00F874CC" w:rsidRPr="00A90CEF" w:rsidRDefault="00F874CC" w:rsidP="00854370">
            <w:pPr>
              <w:tabs>
                <w:tab w:val="left" w:pos="2772"/>
              </w:tabs>
              <w:rPr>
                <w:rFonts w:cs="Calibri"/>
                <w:lang w:val="en-GB"/>
              </w:rPr>
            </w:pPr>
            <w:r w:rsidRPr="00A90CEF">
              <w:rPr>
                <w:rFonts w:cs="Calibri"/>
                <w:lang w:val="en-GB"/>
              </w:rPr>
              <w:t>FRJ</w:t>
            </w:r>
          </w:p>
          <w:p w:rsidR="00F874CC" w:rsidRPr="00A90CEF" w:rsidRDefault="00F874CC" w:rsidP="00854370">
            <w:pPr>
              <w:tabs>
                <w:tab w:val="left" w:pos="2772"/>
              </w:tabs>
              <w:rPr>
                <w:rFonts w:cs="Calibri"/>
                <w:lang w:val="en-GB"/>
              </w:rPr>
            </w:pPr>
            <w:r w:rsidRPr="00A90CEF">
              <w:rPr>
                <w:rFonts w:cs="Calibri"/>
                <w:lang w:val="en-GB"/>
              </w:rPr>
              <w:t>H25</w:t>
            </w:r>
          </w:p>
          <w:p w:rsidR="00F874CC" w:rsidRPr="00A90CEF" w:rsidRDefault="00F874CC" w:rsidP="00854370">
            <w:pPr>
              <w:tabs>
                <w:tab w:val="left" w:pos="2772"/>
              </w:tabs>
              <w:rPr>
                <w:rFonts w:cs="Calibri"/>
                <w:lang w:val="en-GB"/>
              </w:rPr>
            </w:pPr>
            <w:r w:rsidRPr="00A90CEF">
              <w:rPr>
                <w:rFonts w:cs="Calibri"/>
                <w:lang w:val="en-GB"/>
              </w:rPr>
              <w:t>J41</w:t>
            </w:r>
          </w:p>
          <w:p w:rsidR="00F874CC" w:rsidRPr="00A90CEF" w:rsidRDefault="00F874CC" w:rsidP="00854370">
            <w:pPr>
              <w:tabs>
                <w:tab w:val="left" w:pos="2772"/>
              </w:tabs>
              <w:rPr>
                <w:rFonts w:cs="Calibri"/>
                <w:lang w:val="en-GB"/>
              </w:rPr>
            </w:pPr>
            <w:r w:rsidRPr="00A90CEF">
              <w:rPr>
                <w:rFonts w:cs="Calibri"/>
                <w:lang w:val="en-GB"/>
              </w:rPr>
              <w:t>L6T</w:t>
            </w:r>
          </w:p>
          <w:p w:rsidR="00F874CC" w:rsidRPr="00A90CEF" w:rsidRDefault="00F874CC" w:rsidP="00854370">
            <w:pPr>
              <w:tabs>
                <w:tab w:val="left" w:pos="2772"/>
              </w:tabs>
              <w:rPr>
                <w:rFonts w:cs="Calibri"/>
                <w:lang w:val="en-GB"/>
              </w:rPr>
            </w:pPr>
            <w:r w:rsidRPr="00A90CEF">
              <w:rPr>
                <w:rFonts w:cs="Calibri"/>
                <w:lang w:val="en-GB"/>
              </w:rPr>
              <w:t>MIH</w:t>
            </w:r>
          </w:p>
          <w:p w:rsidR="00F874CC" w:rsidRPr="00A90CEF" w:rsidRDefault="00F874CC" w:rsidP="00854370">
            <w:pPr>
              <w:tabs>
                <w:tab w:val="left" w:pos="2772"/>
              </w:tabs>
              <w:rPr>
                <w:rFonts w:cs="Calibri"/>
                <w:lang w:val="en-GB"/>
              </w:rPr>
            </w:pPr>
            <w:r w:rsidRPr="00A90CEF">
              <w:rPr>
                <w:rFonts w:cs="Calibri"/>
                <w:lang w:val="en-GB"/>
              </w:rPr>
              <w:t>SF3</w:t>
            </w:r>
          </w:p>
          <w:p w:rsidR="00F874CC" w:rsidRPr="00A90CEF" w:rsidRDefault="00F874CC" w:rsidP="00854370">
            <w:pPr>
              <w:tabs>
                <w:tab w:val="left" w:pos="2772"/>
              </w:tabs>
              <w:rPr>
                <w:rFonts w:cs="Calibri"/>
                <w:lang w:val="en-GB"/>
              </w:rPr>
            </w:pPr>
            <w:r w:rsidRPr="00A90CEF">
              <w:rPr>
                <w:rFonts w:cs="Calibri"/>
                <w:lang w:val="en-GB"/>
              </w:rPr>
              <w:t>SH3</w:t>
            </w:r>
          </w:p>
          <w:p w:rsidR="00F874CC" w:rsidRPr="00A90CEF" w:rsidRDefault="00F874CC" w:rsidP="004651D7">
            <w:pPr>
              <w:tabs>
                <w:tab w:val="left" w:pos="2772"/>
              </w:tabs>
              <w:rPr>
                <w:rFonts w:cs="Calibri"/>
                <w:lang w:val="en-GB"/>
              </w:rPr>
            </w:pPr>
            <w:r w:rsidRPr="00A90CEF">
              <w:rPr>
                <w:rFonts w:cs="Calibri"/>
                <w:lang w:val="en-GB"/>
              </w:rPr>
              <w:t>SH6</w:t>
            </w:r>
          </w:p>
        </w:tc>
        <w:tc>
          <w:tcPr>
            <w:tcW w:w="5073" w:type="dxa"/>
          </w:tcPr>
          <w:p w:rsidR="00F874CC" w:rsidRPr="00A90CEF" w:rsidRDefault="00F874CC" w:rsidP="00854370">
            <w:pPr>
              <w:rPr>
                <w:rFonts w:cs="Calibri"/>
                <w:lang w:val="en-GB"/>
              </w:rPr>
            </w:pPr>
            <w:r w:rsidRPr="00A90CEF">
              <w:rPr>
                <w:rFonts w:cs="Calibri"/>
                <w:lang w:val="en-GB"/>
              </w:rPr>
              <w:t>CASA / IPTN CN235</w:t>
            </w:r>
          </w:p>
          <w:p w:rsidR="00F874CC" w:rsidRPr="00A90CEF" w:rsidRDefault="00F874CC" w:rsidP="00854370">
            <w:pPr>
              <w:rPr>
                <w:rFonts w:cs="Calibri"/>
                <w:lang w:val="en-GB"/>
              </w:rPr>
            </w:pPr>
            <w:r w:rsidRPr="00A90CEF">
              <w:rPr>
                <w:rFonts w:cs="Calibri"/>
                <w:lang w:val="en-GB"/>
              </w:rPr>
              <w:t>Fairchild Dornier Do.328</w:t>
            </w:r>
          </w:p>
          <w:p w:rsidR="00F874CC" w:rsidRPr="00A90CEF" w:rsidRDefault="00F874CC" w:rsidP="00854370">
            <w:pPr>
              <w:rPr>
                <w:rFonts w:cs="Calibri"/>
                <w:lang w:val="en-GB"/>
              </w:rPr>
            </w:pPr>
            <w:r w:rsidRPr="00A90CEF">
              <w:rPr>
                <w:rFonts w:cs="Calibri"/>
                <w:lang w:val="en-GB"/>
              </w:rPr>
              <w:t>Douglas DC 3 pax</w:t>
            </w:r>
          </w:p>
          <w:p w:rsidR="00F874CC" w:rsidRPr="00A90CEF" w:rsidRDefault="00F874CC" w:rsidP="00854370">
            <w:pPr>
              <w:rPr>
                <w:rFonts w:cs="Calibri"/>
                <w:lang w:val="en-GB"/>
              </w:rPr>
            </w:pPr>
            <w:r w:rsidRPr="00A90CEF">
              <w:rPr>
                <w:rFonts w:cs="Calibri"/>
                <w:lang w:val="en-GB"/>
              </w:rPr>
              <w:t>De Havilland Canada DHC-8 100 Dash 8 / 8Q</w:t>
            </w:r>
          </w:p>
          <w:p w:rsidR="00F874CC" w:rsidRPr="00A90CEF" w:rsidRDefault="00F874CC" w:rsidP="00854370">
            <w:pPr>
              <w:rPr>
                <w:rFonts w:cs="Calibri"/>
                <w:lang w:val="en-GB"/>
              </w:rPr>
            </w:pPr>
            <w:r w:rsidRPr="00A90CEF">
              <w:rPr>
                <w:rFonts w:cs="Calibri"/>
                <w:lang w:val="en-GB"/>
              </w:rPr>
              <w:t>De Havilland Canada DHC-8 200 Dash 8 / 8Q</w:t>
            </w:r>
          </w:p>
          <w:p w:rsidR="00F874CC" w:rsidRPr="00A90CEF" w:rsidRDefault="00F874CC" w:rsidP="00854370">
            <w:pPr>
              <w:rPr>
                <w:rFonts w:cs="Calibri"/>
                <w:lang w:val="en-GB"/>
              </w:rPr>
            </w:pPr>
            <w:r w:rsidRPr="00A90CEF">
              <w:rPr>
                <w:rFonts w:cs="Calibri"/>
                <w:lang w:val="en-GB"/>
              </w:rPr>
              <w:t>De Havilland Canada DHC-7 Dash 7</w:t>
            </w:r>
          </w:p>
          <w:p w:rsidR="00F874CC" w:rsidRPr="00A90CEF" w:rsidRDefault="00F874CC" w:rsidP="00854370">
            <w:pPr>
              <w:rPr>
                <w:rFonts w:cs="Calibri"/>
                <w:lang w:val="en-GB"/>
              </w:rPr>
            </w:pPr>
            <w:r w:rsidRPr="00A90CEF">
              <w:rPr>
                <w:rFonts w:cs="Calibri"/>
                <w:lang w:val="en-GB"/>
              </w:rPr>
              <w:t>De Havilland Canada DHC -8 Dash 8 all models</w:t>
            </w:r>
          </w:p>
          <w:p w:rsidR="00F874CC" w:rsidRPr="00A90CEF" w:rsidRDefault="00F874CC" w:rsidP="00854370">
            <w:pPr>
              <w:rPr>
                <w:rFonts w:cs="Calibri"/>
                <w:lang w:val="en-GB"/>
              </w:rPr>
            </w:pPr>
            <w:r w:rsidRPr="00A90CEF">
              <w:rPr>
                <w:rFonts w:cs="Calibri"/>
                <w:lang w:val="en-GB"/>
              </w:rPr>
              <w:t>Embraer ERJ 135</w:t>
            </w:r>
          </w:p>
          <w:p w:rsidR="00F874CC" w:rsidRPr="00A90CEF" w:rsidRDefault="00F874CC" w:rsidP="00854370">
            <w:pPr>
              <w:rPr>
                <w:rFonts w:cs="Calibri"/>
                <w:lang w:val="en-GB"/>
              </w:rPr>
            </w:pPr>
            <w:r w:rsidRPr="00A90CEF">
              <w:rPr>
                <w:rFonts w:cs="Calibri"/>
                <w:lang w:val="en-GB"/>
              </w:rPr>
              <w:t>Falcon 20</w:t>
            </w:r>
          </w:p>
          <w:p w:rsidR="00F874CC" w:rsidRPr="00A90CEF" w:rsidRDefault="00F874CC" w:rsidP="00854370">
            <w:pPr>
              <w:rPr>
                <w:rFonts w:cs="Calibri"/>
                <w:lang w:val="en-GB"/>
              </w:rPr>
            </w:pPr>
            <w:r w:rsidRPr="00A90CEF">
              <w:rPr>
                <w:rFonts w:cs="Calibri"/>
                <w:lang w:val="en-GB"/>
              </w:rPr>
              <w:t xml:space="preserve">Fairchild Dornier 328JET </w:t>
            </w:r>
          </w:p>
          <w:p w:rsidR="00F874CC" w:rsidRPr="00A90CEF" w:rsidRDefault="00F874CC" w:rsidP="00854370">
            <w:pPr>
              <w:rPr>
                <w:rFonts w:cs="Calibri"/>
                <w:lang w:val="en-GB"/>
              </w:rPr>
            </w:pPr>
            <w:r w:rsidRPr="00A90CEF">
              <w:rPr>
                <w:rFonts w:cs="Calibri"/>
                <w:lang w:val="en-GB"/>
              </w:rPr>
              <w:t>British Aerospace (Hawker Siddeley) HS.125</w:t>
            </w:r>
          </w:p>
          <w:p w:rsidR="00F874CC" w:rsidRPr="00A90CEF" w:rsidRDefault="00F874CC" w:rsidP="00854370">
            <w:pPr>
              <w:rPr>
                <w:rFonts w:cs="Calibri"/>
                <w:lang w:val="en-GB"/>
              </w:rPr>
            </w:pPr>
            <w:r w:rsidRPr="00A90CEF">
              <w:rPr>
                <w:rFonts w:cs="Calibri"/>
                <w:lang w:val="en-GB"/>
              </w:rPr>
              <w:t>British Aerospace Jetsream 41</w:t>
            </w:r>
          </w:p>
          <w:p w:rsidR="00F874CC" w:rsidRPr="00A90CEF" w:rsidRDefault="00F874CC" w:rsidP="00854370">
            <w:pPr>
              <w:rPr>
                <w:rFonts w:cs="Calibri"/>
                <w:lang w:val="en-GB"/>
              </w:rPr>
            </w:pPr>
            <w:r w:rsidRPr="00A90CEF">
              <w:rPr>
                <w:rFonts w:cs="Calibri"/>
                <w:lang w:val="en-GB"/>
              </w:rPr>
              <w:t>LET 610</w:t>
            </w:r>
          </w:p>
          <w:p w:rsidR="00F874CC" w:rsidRPr="00A90CEF" w:rsidRDefault="00F874CC" w:rsidP="00854370">
            <w:pPr>
              <w:rPr>
                <w:rFonts w:cs="Calibri"/>
                <w:lang w:val="en-GB"/>
              </w:rPr>
            </w:pPr>
            <w:r w:rsidRPr="00A90CEF">
              <w:rPr>
                <w:rFonts w:cs="Calibri"/>
                <w:lang w:val="en-GB"/>
              </w:rPr>
              <w:t>MIL Mi8 / Mi 17 / Mi 171 / Mil 172</w:t>
            </w:r>
          </w:p>
          <w:p w:rsidR="00F874CC" w:rsidRPr="00A90CEF" w:rsidRDefault="00F874CC" w:rsidP="00854370">
            <w:pPr>
              <w:rPr>
                <w:rFonts w:cs="Calibri"/>
                <w:lang w:val="en-GB"/>
              </w:rPr>
            </w:pPr>
            <w:r w:rsidRPr="00A90CEF">
              <w:rPr>
                <w:rFonts w:cs="Calibri"/>
                <w:lang w:val="en-GB"/>
              </w:rPr>
              <w:t>Saab SF340A / B</w:t>
            </w:r>
          </w:p>
          <w:p w:rsidR="00F874CC" w:rsidRPr="00A90CEF" w:rsidRDefault="00F874CC" w:rsidP="00854370">
            <w:pPr>
              <w:rPr>
                <w:rFonts w:cs="Calibri"/>
                <w:lang w:val="en-GB"/>
              </w:rPr>
            </w:pPr>
            <w:r w:rsidRPr="00A90CEF">
              <w:rPr>
                <w:rFonts w:cs="Calibri"/>
                <w:lang w:val="en-GB"/>
              </w:rPr>
              <w:t>Shorts SD.330</w:t>
            </w:r>
          </w:p>
          <w:p w:rsidR="00F874CC" w:rsidRPr="00A90CEF" w:rsidRDefault="00F874CC" w:rsidP="004651D7">
            <w:pPr>
              <w:rPr>
                <w:rFonts w:cs="Calibri"/>
                <w:lang w:val="en-GB"/>
              </w:rPr>
            </w:pPr>
            <w:r w:rsidRPr="00A90CEF">
              <w:rPr>
                <w:rFonts w:cs="Calibri"/>
                <w:lang w:val="en-GB"/>
              </w:rPr>
              <w:t>Shorts SD.360</w:t>
            </w:r>
          </w:p>
        </w:tc>
        <w:tc>
          <w:tcPr>
            <w:tcW w:w="1972" w:type="dxa"/>
          </w:tcPr>
          <w:p w:rsidR="00F874CC" w:rsidRPr="00A90CEF" w:rsidRDefault="00F874CC" w:rsidP="00854370">
            <w:pPr>
              <w:jc w:val="center"/>
              <w:rPr>
                <w:rFonts w:cs="Calibri"/>
                <w:lang w:val="en-GB"/>
              </w:rPr>
            </w:pPr>
            <w:r w:rsidRPr="00A90CEF">
              <w:rPr>
                <w:rFonts w:cs="Calibri"/>
                <w:lang w:val="en-GB"/>
              </w:rPr>
              <w:t>450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2.</w:t>
            </w:r>
          </w:p>
        </w:tc>
        <w:tc>
          <w:tcPr>
            <w:tcW w:w="1407" w:type="dxa"/>
          </w:tcPr>
          <w:p w:rsidR="00F874CC" w:rsidRPr="00A90CEF" w:rsidRDefault="00F874CC" w:rsidP="00854370">
            <w:pPr>
              <w:tabs>
                <w:tab w:val="left" w:pos="2772"/>
              </w:tabs>
              <w:rPr>
                <w:rFonts w:cs="Calibri"/>
                <w:lang w:val="en-GB"/>
              </w:rPr>
            </w:pPr>
            <w:r w:rsidRPr="00A90CEF">
              <w:rPr>
                <w:rFonts w:cs="Calibri"/>
                <w:lang w:val="en-GB"/>
              </w:rPr>
              <w:t>YK4</w:t>
            </w:r>
          </w:p>
          <w:p w:rsidR="00F874CC" w:rsidRPr="00A90CEF" w:rsidRDefault="00F874CC" w:rsidP="00854370">
            <w:pPr>
              <w:tabs>
                <w:tab w:val="left" w:pos="2772"/>
              </w:tabs>
              <w:rPr>
                <w:rFonts w:cs="Calibri"/>
                <w:lang w:val="en-GB"/>
              </w:rPr>
            </w:pPr>
            <w:r w:rsidRPr="00A90CEF">
              <w:rPr>
                <w:rFonts w:cs="Calibri"/>
                <w:lang w:val="en-GB"/>
              </w:rPr>
              <w:t>AN6</w:t>
            </w:r>
          </w:p>
          <w:p w:rsidR="00F874CC" w:rsidRPr="00A90CEF" w:rsidRDefault="00F874CC" w:rsidP="00854370">
            <w:pPr>
              <w:tabs>
                <w:tab w:val="left" w:pos="2772"/>
              </w:tabs>
              <w:rPr>
                <w:rFonts w:cs="Calibri"/>
                <w:lang w:val="en-GB"/>
              </w:rPr>
            </w:pPr>
            <w:r w:rsidRPr="00A90CEF">
              <w:rPr>
                <w:rFonts w:cs="Calibri"/>
                <w:lang w:val="en-GB"/>
              </w:rPr>
              <w:t>A30</w:t>
            </w:r>
          </w:p>
          <w:p w:rsidR="00F874CC" w:rsidRPr="00A90CEF" w:rsidRDefault="00F874CC" w:rsidP="00854370">
            <w:pPr>
              <w:tabs>
                <w:tab w:val="left" w:pos="2772"/>
              </w:tabs>
              <w:rPr>
                <w:rFonts w:cs="Calibri"/>
                <w:lang w:val="en-GB"/>
              </w:rPr>
            </w:pPr>
            <w:r w:rsidRPr="00A90CEF">
              <w:rPr>
                <w:rFonts w:cs="Calibri"/>
                <w:lang w:val="en-GB"/>
              </w:rPr>
              <w:t>A32</w:t>
            </w:r>
          </w:p>
          <w:p w:rsidR="00F874CC" w:rsidRPr="00A90CEF" w:rsidRDefault="00F874CC" w:rsidP="00854370">
            <w:pPr>
              <w:tabs>
                <w:tab w:val="left" w:pos="2772"/>
              </w:tabs>
              <w:rPr>
                <w:rFonts w:cs="Calibri"/>
                <w:lang w:val="en-GB"/>
              </w:rPr>
            </w:pPr>
            <w:r w:rsidRPr="00A90CEF">
              <w:rPr>
                <w:rFonts w:cs="Calibri"/>
                <w:lang w:val="en-GB"/>
              </w:rPr>
              <w:t>A40</w:t>
            </w:r>
          </w:p>
          <w:p w:rsidR="00F874CC" w:rsidRPr="00A90CEF" w:rsidRDefault="00F874CC" w:rsidP="00854370">
            <w:pPr>
              <w:tabs>
                <w:tab w:val="left" w:pos="2772"/>
              </w:tabs>
              <w:rPr>
                <w:rFonts w:cs="Calibri"/>
                <w:lang w:val="en-GB"/>
              </w:rPr>
            </w:pPr>
            <w:r w:rsidRPr="00A90CEF">
              <w:rPr>
                <w:rFonts w:cs="Calibri"/>
                <w:lang w:val="en-GB"/>
              </w:rPr>
              <w:t>AN4</w:t>
            </w:r>
          </w:p>
          <w:p w:rsidR="00F874CC" w:rsidRPr="00A90CEF" w:rsidRDefault="00F874CC" w:rsidP="00854370">
            <w:pPr>
              <w:tabs>
                <w:tab w:val="left" w:pos="2772"/>
              </w:tabs>
              <w:rPr>
                <w:rFonts w:cs="Calibri"/>
                <w:lang w:val="en-GB"/>
              </w:rPr>
            </w:pPr>
            <w:r w:rsidRPr="00A90CEF">
              <w:rPr>
                <w:rFonts w:cs="Calibri"/>
                <w:lang w:val="en-GB"/>
              </w:rPr>
              <w:t>AT4</w:t>
            </w:r>
          </w:p>
          <w:p w:rsidR="00F874CC" w:rsidRPr="00A90CEF" w:rsidRDefault="00F874CC" w:rsidP="00854370">
            <w:pPr>
              <w:tabs>
                <w:tab w:val="left" w:pos="2772"/>
              </w:tabs>
              <w:rPr>
                <w:rFonts w:cs="Calibri"/>
                <w:lang w:val="en-GB"/>
              </w:rPr>
            </w:pPr>
            <w:r w:rsidRPr="00A90CEF">
              <w:rPr>
                <w:rFonts w:cs="Calibri"/>
                <w:lang w:val="en-GB"/>
              </w:rPr>
              <w:t>AT5</w:t>
            </w:r>
          </w:p>
          <w:p w:rsidR="00F874CC" w:rsidRPr="00A90CEF" w:rsidRDefault="00F874CC" w:rsidP="00854370">
            <w:pPr>
              <w:tabs>
                <w:tab w:val="left" w:pos="2772"/>
              </w:tabs>
              <w:rPr>
                <w:rFonts w:cs="Calibri"/>
                <w:lang w:val="en-GB"/>
              </w:rPr>
            </w:pPr>
            <w:r w:rsidRPr="00A90CEF">
              <w:rPr>
                <w:rFonts w:cs="Calibri"/>
                <w:lang w:val="en-GB"/>
              </w:rPr>
              <w:t>CR1</w:t>
            </w:r>
          </w:p>
          <w:p w:rsidR="00F874CC" w:rsidRPr="00A90CEF" w:rsidRDefault="00F874CC" w:rsidP="00854370">
            <w:pPr>
              <w:tabs>
                <w:tab w:val="left" w:pos="2772"/>
              </w:tabs>
              <w:rPr>
                <w:rFonts w:cs="Calibri"/>
                <w:lang w:val="en-GB"/>
              </w:rPr>
            </w:pPr>
            <w:r w:rsidRPr="00A90CEF">
              <w:rPr>
                <w:rFonts w:cs="Calibri"/>
                <w:lang w:val="en-GB"/>
              </w:rPr>
              <w:t>CR2</w:t>
            </w:r>
          </w:p>
          <w:p w:rsidR="00F874CC" w:rsidRPr="00A90CEF" w:rsidRDefault="00F874CC" w:rsidP="00854370">
            <w:pPr>
              <w:tabs>
                <w:tab w:val="left" w:pos="2772"/>
              </w:tabs>
              <w:rPr>
                <w:rFonts w:cs="Calibri"/>
                <w:lang w:val="en-GB"/>
              </w:rPr>
            </w:pPr>
            <w:r w:rsidRPr="00A90CEF">
              <w:rPr>
                <w:rFonts w:cs="Calibri"/>
                <w:lang w:val="en-GB"/>
              </w:rPr>
              <w:t>CVF</w:t>
            </w:r>
          </w:p>
          <w:p w:rsidR="00F874CC" w:rsidRPr="00A90CEF" w:rsidRDefault="00F874CC" w:rsidP="00854370">
            <w:pPr>
              <w:tabs>
                <w:tab w:val="left" w:pos="2772"/>
              </w:tabs>
              <w:rPr>
                <w:rFonts w:cs="Calibri"/>
                <w:lang w:val="en-GB"/>
              </w:rPr>
            </w:pPr>
            <w:r w:rsidRPr="00A90CEF">
              <w:rPr>
                <w:rFonts w:cs="Calibri"/>
                <w:lang w:val="en-GB"/>
              </w:rPr>
              <w:t>CVR</w:t>
            </w:r>
          </w:p>
          <w:p w:rsidR="00F874CC" w:rsidRPr="00A90CEF" w:rsidRDefault="00F874CC" w:rsidP="00854370">
            <w:pPr>
              <w:tabs>
                <w:tab w:val="left" w:pos="2772"/>
              </w:tabs>
              <w:rPr>
                <w:rFonts w:cs="Calibri"/>
                <w:lang w:val="en-GB"/>
              </w:rPr>
            </w:pPr>
            <w:r w:rsidRPr="00A90CEF">
              <w:rPr>
                <w:rFonts w:cs="Calibri"/>
                <w:lang w:val="en-GB"/>
              </w:rPr>
              <w:t>DC6</w:t>
            </w:r>
          </w:p>
          <w:p w:rsidR="00F874CC" w:rsidRPr="00A90CEF" w:rsidRDefault="00F874CC" w:rsidP="00854370">
            <w:pPr>
              <w:tabs>
                <w:tab w:val="left" w:pos="2772"/>
              </w:tabs>
              <w:rPr>
                <w:rFonts w:cs="Calibri"/>
                <w:lang w:val="en-GB"/>
              </w:rPr>
            </w:pPr>
            <w:r w:rsidRPr="00A90CEF">
              <w:rPr>
                <w:rFonts w:cs="Calibri"/>
                <w:lang w:val="en-GB"/>
              </w:rPr>
              <w:t>DH3</w:t>
            </w:r>
          </w:p>
          <w:p w:rsidR="00F874CC" w:rsidRPr="00A90CEF" w:rsidRDefault="00F874CC" w:rsidP="00854370">
            <w:pPr>
              <w:tabs>
                <w:tab w:val="left" w:pos="2772"/>
              </w:tabs>
              <w:rPr>
                <w:rFonts w:cs="Calibri"/>
                <w:lang w:val="en-GB"/>
              </w:rPr>
            </w:pPr>
            <w:r w:rsidRPr="00A90CEF">
              <w:rPr>
                <w:rFonts w:cs="Calibri"/>
                <w:lang w:val="en-GB"/>
              </w:rPr>
              <w:t>EM2</w:t>
            </w:r>
          </w:p>
          <w:p w:rsidR="00F874CC" w:rsidRPr="00A90CEF" w:rsidRDefault="00F874CC" w:rsidP="00854370">
            <w:pPr>
              <w:tabs>
                <w:tab w:val="left" w:pos="2772"/>
              </w:tabs>
              <w:rPr>
                <w:rFonts w:cs="Calibri"/>
                <w:lang w:val="en-GB"/>
              </w:rPr>
            </w:pPr>
            <w:r w:rsidRPr="00A90CEF">
              <w:rPr>
                <w:rFonts w:cs="Calibri"/>
                <w:lang w:val="en-GB"/>
              </w:rPr>
              <w:t>ER4</w:t>
            </w:r>
          </w:p>
          <w:p w:rsidR="00F874CC" w:rsidRPr="00A90CEF" w:rsidRDefault="00F874CC" w:rsidP="00854370">
            <w:pPr>
              <w:tabs>
                <w:tab w:val="left" w:pos="2772"/>
              </w:tabs>
              <w:rPr>
                <w:rFonts w:cs="Calibri"/>
                <w:lang w:val="en-GB"/>
              </w:rPr>
            </w:pPr>
            <w:r w:rsidRPr="00A90CEF">
              <w:rPr>
                <w:rFonts w:cs="Calibri"/>
                <w:lang w:val="en-GB"/>
              </w:rPr>
              <w:t>F27</w:t>
            </w:r>
          </w:p>
          <w:p w:rsidR="00F874CC" w:rsidRPr="00A90CEF" w:rsidRDefault="00F874CC" w:rsidP="00854370">
            <w:pPr>
              <w:tabs>
                <w:tab w:val="left" w:pos="2772"/>
              </w:tabs>
              <w:rPr>
                <w:rFonts w:cs="Calibri"/>
                <w:lang w:val="en-GB"/>
              </w:rPr>
            </w:pPr>
            <w:r w:rsidRPr="00A90CEF">
              <w:rPr>
                <w:rFonts w:cs="Calibri"/>
                <w:lang w:val="en-GB"/>
              </w:rPr>
              <w:t>F50</w:t>
            </w:r>
          </w:p>
          <w:p w:rsidR="00F874CC" w:rsidRPr="00A90CEF" w:rsidRDefault="00F874CC" w:rsidP="00854370">
            <w:pPr>
              <w:tabs>
                <w:tab w:val="left" w:pos="2772"/>
              </w:tabs>
              <w:rPr>
                <w:rFonts w:cs="Calibri"/>
                <w:lang w:val="en-GB"/>
              </w:rPr>
            </w:pPr>
            <w:r w:rsidRPr="00A90CEF">
              <w:rPr>
                <w:rFonts w:cs="Calibri"/>
                <w:lang w:val="en-GB"/>
              </w:rPr>
              <w:t>F60</w:t>
            </w:r>
          </w:p>
          <w:p w:rsidR="00F874CC" w:rsidRPr="00A90CEF" w:rsidRDefault="00F874CC" w:rsidP="00854370">
            <w:pPr>
              <w:tabs>
                <w:tab w:val="left" w:pos="2772"/>
              </w:tabs>
              <w:rPr>
                <w:rFonts w:cs="Calibri"/>
                <w:lang w:val="en-GB"/>
              </w:rPr>
            </w:pPr>
            <w:r w:rsidRPr="00A90CEF">
              <w:rPr>
                <w:rFonts w:cs="Calibri"/>
                <w:lang w:val="en-GB"/>
              </w:rPr>
              <w:t>FK7</w:t>
            </w:r>
          </w:p>
          <w:p w:rsidR="00F874CC" w:rsidRPr="00A90CEF" w:rsidRDefault="00F874CC" w:rsidP="00854370">
            <w:pPr>
              <w:tabs>
                <w:tab w:val="left" w:pos="2772"/>
              </w:tabs>
              <w:rPr>
                <w:rFonts w:cs="Calibri"/>
                <w:lang w:val="en-GB"/>
              </w:rPr>
            </w:pPr>
            <w:r w:rsidRPr="00A90CEF">
              <w:rPr>
                <w:rFonts w:cs="Calibri"/>
                <w:lang w:val="en-GB"/>
              </w:rPr>
              <w:t>HS7</w:t>
            </w:r>
          </w:p>
          <w:p w:rsidR="00F874CC" w:rsidRPr="00A90CEF" w:rsidRDefault="00F874CC" w:rsidP="00854370">
            <w:pPr>
              <w:tabs>
                <w:tab w:val="left" w:pos="2772"/>
              </w:tabs>
              <w:rPr>
                <w:rFonts w:cs="Calibri"/>
                <w:lang w:val="en-GB"/>
              </w:rPr>
            </w:pPr>
            <w:r w:rsidRPr="00A90CEF">
              <w:rPr>
                <w:rFonts w:cs="Calibri"/>
                <w:lang w:val="en-GB"/>
              </w:rPr>
              <w:t>S20</w:t>
            </w:r>
          </w:p>
          <w:p w:rsidR="00F874CC" w:rsidRPr="00A90CEF" w:rsidRDefault="00F874CC" w:rsidP="00854370">
            <w:pPr>
              <w:tabs>
                <w:tab w:val="left" w:pos="2772"/>
              </w:tabs>
              <w:rPr>
                <w:rFonts w:cs="Calibri"/>
                <w:lang w:val="en-GB"/>
              </w:rPr>
            </w:pPr>
            <w:r w:rsidRPr="00A90CEF">
              <w:rPr>
                <w:rFonts w:cs="Calibri"/>
                <w:lang w:val="en-GB"/>
              </w:rPr>
              <w:t>H4</w:t>
            </w:r>
          </w:p>
        </w:tc>
        <w:tc>
          <w:tcPr>
            <w:tcW w:w="5073" w:type="dxa"/>
          </w:tcPr>
          <w:p w:rsidR="00F874CC" w:rsidRPr="00A90CEF" w:rsidRDefault="00F874CC" w:rsidP="00854370">
            <w:pPr>
              <w:rPr>
                <w:rFonts w:cs="Calibri"/>
                <w:lang w:val="en-GB"/>
              </w:rPr>
            </w:pPr>
            <w:r w:rsidRPr="00A90CEF">
              <w:rPr>
                <w:rFonts w:cs="Calibri"/>
                <w:lang w:val="en-GB"/>
              </w:rPr>
              <w:t>Yakovlev Yak 40</w:t>
            </w:r>
          </w:p>
          <w:p w:rsidR="00F874CC" w:rsidRPr="00A90CEF" w:rsidRDefault="00F874CC" w:rsidP="00854370">
            <w:pPr>
              <w:rPr>
                <w:rFonts w:cs="Calibri"/>
                <w:lang w:val="en-GB"/>
              </w:rPr>
            </w:pPr>
            <w:r w:rsidRPr="00A90CEF">
              <w:rPr>
                <w:rFonts w:cs="Calibri"/>
                <w:lang w:val="en-GB"/>
              </w:rPr>
              <w:t>Antonov AN-26</w:t>
            </w:r>
          </w:p>
          <w:p w:rsidR="00F874CC" w:rsidRPr="00A90CEF" w:rsidRDefault="00F874CC" w:rsidP="00854370">
            <w:pPr>
              <w:rPr>
                <w:rFonts w:cs="Calibri"/>
                <w:lang w:val="en-GB"/>
              </w:rPr>
            </w:pPr>
            <w:r w:rsidRPr="00A90CEF">
              <w:rPr>
                <w:rFonts w:cs="Calibri"/>
                <w:lang w:val="en-GB"/>
              </w:rPr>
              <w:t>Antonov AN-30</w:t>
            </w:r>
          </w:p>
          <w:p w:rsidR="00F874CC" w:rsidRPr="00A90CEF" w:rsidRDefault="00F874CC" w:rsidP="00854370">
            <w:pPr>
              <w:rPr>
                <w:rFonts w:cs="Calibri"/>
                <w:lang w:val="en-GB"/>
              </w:rPr>
            </w:pPr>
            <w:r w:rsidRPr="00A90CEF">
              <w:rPr>
                <w:rFonts w:cs="Calibri"/>
                <w:lang w:val="en-GB"/>
              </w:rPr>
              <w:t>Antonov AN-32</w:t>
            </w:r>
          </w:p>
          <w:p w:rsidR="00F874CC" w:rsidRPr="00A90CEF" w:rsidRDefault="00F874CC" w:rsidP="00854370">
            <w:pPr>
              <w:rPr>
                <w:rFonts w:cs="Calibri"/>
                <w:lang w:val="en-GB"/>
              </w:rPr>
            </w:pPr>
            <w:r w:rsidRPr="00A90CEF">
              <w:rPr>
                <w:rFonts w:cs="Calibri"/>
                <w:lang w:val="en-GB"/>
              </w:rPr>
              <w:t>Antonov AN-140</w:t>
            </w:r>
          </w:p>
          <w:p w:rsidR="00F874CC" w:rsidRPr="00A90CEF" w:rsidRDefault="00F874CC" w:rsidP="00854370">
            <w:pPr>
              <w:rPr>
                <w:rFonts w:cs="Calibri"/>
                <w:lang w:val="en-GB"/>
              </w:rPr>
            </w:pPr>
            <w:r w:rsidRPr="00A90CEF">
              <w:rPr>
                <w:rFonts w:cs="Calibri"/>
                <w:lang w:val="en-GB"/>
              </w:rPr>
              <w:t>Antonov AN-24</w:t>
            </w:r>
          </w:p>
          <w:p w:rsidR="00F874CC" w:rsidRPr="00A90CEF" w:rsidRDefault="00F874CC" w:rsidP="00854370">
            <w:pPr>
              <w:rPr>
                <w:rFonts w:cs="Calibri"/>
                <w:lang w:val="en-GB"/>
              </w:rPr>
            </w:pPr>
            <w:r w:rsidRPr="00A90CEF">
              <w:rPr>
                <w:rFonts w:cs="Calibri"/>
                <w:lang w:val="en-GB"/>
              </w:rPr>
              <w:t>Aerospatiale / Alenia ATR -42 300 / 320</w:t>
            </w:r>
          </w:p>
          <w:p w:rsidR="00F874CC" w:rsidRPr="00A90CEF" w:rsidRDefault="00F874CC" w:rsidP="00854370">
            <w:pPr>
              <w:rPr>
                <w:rFonts w:cs="Calibri"/>
                <w:lang w:val="en-GB"/>
              </w:rPr>
            </w:pPr>
            <w:r w:rsidRPr="00A90CEF">
              <w:rPr>
                <w:rFonts w:cs="Calibri"/>
                <w:lang w:val="en-GB"/>
              </w:rPr>
              <w:t>Aerospatiale / Alenia  ATR-42 500</w:t>
            </w:r>
          </w:p>
          <w:p w:rsidR="00F874CC" w:rsidRPr="00A90CEF" w:rsidRDefault="00F874CC" w:rsidP="00854370">
            <w:pPr>
              <w:rPr>
                <w:rFonts w:cs="Calibri"/>
                <w:lang w:val="en-GB"/>
              </w:rPr>
            </w:pPr>
            <w:r w:rsidRPr="00A90CEF">
              <w:rPr>
                <w:rFonts w:cs="Calibri"/>
                <w:lang w:val="en-GB"/>
              </w:rPr>
              <w:t>Canadair Regional Jet 100</w:t>
            </w:r>
          </w:p>
          <w:p w:rsidR="00F874CC" w:rsidRPr="00A90CEF" w:rsidRDefault="00F874CC" w:rsidP="00854370">
            <w:pPr>
              <w:rPr>
                <w:rFonts w:cs="Calibri"/>
                <w:lang w:val="en-GB"/>
              </w:rPr>
            </w:pPr>
            <w:r w:rsidRPr="00A90CEF">
              <w:rPr>
                <w:rFonts w:cs="Calibri"/>
                <w:lang w:val="en-GB"/>
              </w:rPr>
              <w:t>Canadair Regional Jet 200</w:t>
            </w:r>
          </w:p>
          <w:p w:rsidR="00F874CC" w:rsidRPr="00A90CEF" w:rsidRDefault="00F874CC" w:rsidP="00854370">
            <w:pPr>
              <w:rPr>
                <w:rFonts w:cs="Calibri"/>
                <w:lang w:val="en-GB"/>
              </w:rPr>
            </w:pPr>
            <w:r w:rsidRPr="00A90CEF">
              <w:rPr>
                <w:rFonts w:cs="Calibri"/>
                <w:lang w:val="en-GB"/>
              </w:rPr>
              <w:t>Convair CV 240 / 440 / 580 / 600 / 640 Freighter</w:t>
            </w:r>
          </w:p>
          <w:p w:rsidR="00F874CC" w:rsidRPr="00A90CEF" w:rsidRDefault="00F874CC" w:rsidP="00854370">
            <w:pPr>
              <w:rPr>
                <w:rFonts w:cs="Calibri"/>
                <w:lang w:val="en-GB"/>
              </w:rPr>
            </w:pPr>
            <w:r w:rsidRPr="00A90CEF">
              <w:rPr>
                <w:rFonts w:cs="Calibri"/>
                <w:lang w:val="en-GB"/>
              </w:rPr>
              <w:t>Convair CV 240 / 440 / 580 / 600 / 640 pax</w:t>
            </w:r>
          </w:p>
          <w:p w:rsidR="00F874CC" w:rsidRPr="00A90CEF" w:rsidRDefault="00F874CC" w:rsidP="00854370">
            <w:pPr>
              <w:rPr>
                <w:rFonts w:cs="Calibri"/>
                <w:lang w:val="en-GB"/>
              </w:rPr>
            </w:pPr>
            <w:r w:rsidRPr="00A90CEF">
              <w:rPr>
                <w:rFonts w:cs="Calibri"/>
                <w:lang w:val="en-GB"/>
              </w:rPr>
              <w:t>Douglas DC6A / B pax</w:t>
            </w:r>
          </w:p>
          <w:p w:rsidR="00F874CC" w:rsidRPr="00A90CEF" w:rsidRDefault="00F874CC" w:rsidP="00854370">
            <w:pPr>
              <w:rPr>
                <w:rFonts w:cs="Calibri"/>
                <w:lang w:val="en-GB"/>
              </w:rPr>
            </w:pPr>
            <w:r w:rsidRPr="00A90CEF">
              <w:rPr>
                <w:rFonts w:cs="Calibri"/>
                <w:lang w:val="en-GB"/>
              </w:rPr>
              <w:t>De Havilland Canada DHC -8-300 Dash 8 / 8Q</w:t>
            </w:r>
          </w:p>
          <w:p w:rsidR="00F874CC" w:rsidRPr="00A90CEF" w:rsidRDefault="00F874CC" w:rsidP="00854370">
            <w:pPr>
              <w:rPr>
                <w:rFonts w:cs="Calibri"/>
                <w:lang w:val="en-GB"/>
              </w:rPr>
            </w:pPr>
            <w:r w:rsidRPr="00A90CEF">
              <w:rPr>
                <w:rFonts w:cs="Calibri"/>
                <w:lang w:val="en-GB"/>
              </w:rPr>
              <w:t>Embraer EMB.120 Brasilia</w:t>
            </w:r>
          </w:p>
          <w:p w:rsidR="00F874CC" w:rsidRPr="00A90CEF" w:rsidRDefault="00F874CC" w:rsidP="00854370">
            <w:pPr>
              <w:rPr>
                <w:rFonts w:cs="Calibri"/>
                <w:lang w:val="en-GB"/>
              </w:rPr>
            </w:pPr>
            <w:r w:rsidRPr="00A90CEF">
              <w:rPr>
                <w:rFonts w:cs="Calibri"/>
                <w:lang w:val="en-GB"/>
              </w:rPr>
              <w:t xml:space="preserve">Embraer RJ145 Amazon </w:t>
            </w:r>
          </w:p>
          <w:p w:rsidR="00F874CC" w:rsidRPr="00A90CEF" w:rsidRDefault="00F874CC" w:rsidP="00854370">
            <w:pPr>
              <w:rPr>
                <w:rFonts w:cs="Calibri"/>
                <w:lang w:val="en-GB"/>
              </w:rPr>
            </w:pPr>
            <w:r w:rsidRPr="00A90CEF">
              <w:rPr>
                <w:rFonts w:cs="Calibri"/>
                <w:lang w:val="en-GB"/>
              </w:rPr>
              <w:t>Fokker F.27 Friendship</w:t>
            </w:r>
          </w:p>
          <w:p w:rsidR="00F874CC" w:rsidRPr="00A90CEF" w:rsidRDefault="00F874CC" w:rsidP="00854370">
            <w:pPr>
              <w:rPr>
                <w:rFonts w:cs="Calibri"/>
                <w:lang w:val="en-GB"/>
              </w:rPr>
            </w:pPr>
            <w:r w:rsidRPr="00A90CEF">
              <w:rPr>
                <w:rFonts w:cs="Calibri"/>
                <w:lang w:val="en-GB"/>
              </w:rPr>
              <w:t>Fokker 50</w:t>
            </w:r>
          </w:p>
          <w:p w:rsidR="00F874CC" w:rsidRPr="00A90CEF" w:rsidRDefault="00F874CC" w:rsidP="00854370">
            <w:pPr>
              <w:rPr>
                <w:rFonts w:cs="Calibri"/>
                <w:lang w:val="en-GB"/>
              </w:rPr>
            </w:pPr>
            <w:r w:rsidRPr="00A90CEF">
              <w:rPr>
                <w:rFonts w:cs="Calibri"/>
                <w:lang w:val="en-GB"/>
              </w:rPr>
              <w:t>Fokker 60</w:t>
            </w:r>
          </w:p>
          <w:p w:rsidR="00F874CC" w:rsidRPr="00A90CEF" w:rsidRDefault="00F874CC" w:rsidP="00854370">
            <w:pPr>
              <w:rPr>
                <w:rFonts w:cs="Calibri"/>
                <w:lang w:val="en-GB"/>
              </w:rPr>
            </w:pPr>
            <w:r w:rsidRPr="00A90CEF">
              <w:rPr>
                <w:rFonts w:cs="Calibri"/>
                <w:lang w:val="en-GB"/>
              </w:rPr>
              <w:t>Fairchild FH.227</w:t>
            </w:r>
          </w:p>
          <w:p w:rsidR="00F874CC" w:rsidRPr="00A90CEF" w:rsidRDefault="00F874CC" w:rsidP="00854370">
            <w:pPr>
              <w:rPr>
                <w:rFonts w:cs="Calibri"/>
                <w:lang w:val="en-GB"/>
              </w:rPr>
            </w:pPr>
            <w:r w:rsidRPr="00A90CEF">
              <w:rPr>
                <w:rFonts w:cs="Calibri"/>
                <w:lang w:val="en-GB"/>
              </w:rPr>
              <w:t>Hawker Siddeley HS.748</w:t>
            </w:r>
          </w:p>
          <w:p w:rsidR="00F874CC" w:rsidRPr="00A90CEF" w:rsidRDefault="00F874CC" w:rsidP="00854370">
            <w:pPr>
              <w:rPr>
                <w:rFonts w:cs="Calibri"/>
                <w:lang w:val="en-GB"/>
              </w:rPr>
            </w:pPr>
            <w:r w:rsidRPr="00A90CEF">
              <w:rPr>
                <w:rFonts w:cs="Calibri"/>
                <w:lang w:val="en-GB"/>
              </w:rPr>
              <w:t>Saab 2000</w:t>
            </w:r>
          </w:p>
          <w:p w:rsidR="00F874CC" w:rsidRPr="00A90CEF" w:rsidRDefault="00F874CC" w:rsidP="00854370">
            <w:pPr>
              <w:rPr>
                <w:rFonts w:cs="Calibri"/>
                <w:lang w:val="en-GB"/>
              </w:rPr>
            </w:pPr>
            <w:r w:rsidRPr="00A90CEF">
              <w:rPr>
                <w:rFonts w:cs="Calibri"/>
                <w:lang w:val="en-GB"/>
              </w:rPr>
              <w:t>Hyushin H.114</w:t>
            </w:r>
          </w:p>
        </w:tc>
        <w:tc>
          <w:tcPr>
            <w:tcW w:w="1972" w:type="dxa"/>
          </w:tcPr>
          <w:p w:rsidR="00F874CC" w:rsidRPr="00A90CEF" w:rsidRDefault="00F874CC" w:rsidP="00854370">
            <w:pPr>
              <w:jc w:val="center"/>
              <w:rPr>
                <w:rFonts w:cs="Calibri"/>
                <w:lang w:val="en-GB"/>
              </w:rPr>
            </w:pPr>
            <w:r w:rsidRPr="00A90CEF">
              <w:rPr>
                <w:rFonts w:cs="Calibri"/>
                <w:lang w:val="en-GB"/>
              </w:rPr>
              <w:t>630</w:t>
            </w: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3.</w:t>
            </w:r>
          </w:p>
        </w:tc>
        <w:tc>
          <w:tcPr>
            <w:tcW w:w="1407" w:type="dxa"/>
          </w:tcPr>
          <w:p w:rsidR="00F874CC" w:rsidRPr="00A90CEF" w:rsidRDefault="00F874CC" w:rsidP="003B29A0">
            <w:pPr>
              <w:tabs>
                <w:tab w:val="left" w:pos="2772"/>
              </w:tabs>
              <w:spacing w:line="240" w:lineRule="auto"/>
              <w:rPr>
                <w:rFonts w:cs="Calibri"/>
                <w:lang w:val="en-GB"/>
              </w:rPr>
            </w:pPr>
            <w:r w:rsidRPr="00A90CEF">
              <w:rPr>
                <w:rFonts w:cs="Calibri"/>
                <w:lang w:val="en-GB"/>
              </w:rPr>
              <w:t>141</w:t>
            </w:r>
          </w:p>
          <w:p w:rsidR="00F874CC" w:rsidRPr="00A90CEF" w:rsidRDefault="00F874CC" w:rsidP="003B29A0">
            <w:pPr>
              <w:tabs>
                <w:tab w:val="left" w:pos="2772"/>
              </w:tabs>
              <w:spacing w:line="240" w:lineRule="auto"/>
              <w:rPr>
                <w:rFonts w:cs="Calibri"/>
                <w:lang w:val="en-GB"/>
              </w:rPr>
            </w:pPr>
            <w:r w:rsidRPr="00A90CEF">
              <w:rPr>
                <w:rFonts w:cs="Calibri"/>
                <w:lang w:val="en-GB"/>
              </w:rPr>
              <w:t>142</w:t>
            </w:r>
          </w:p>
          <w:p w:rsidR="00F874CC" w:rsidRPr="00A90CEF" w:rsidRDefault="00F874CC" w:rsidP="003B29A0">
            <w:pPr>
              <w:tabs>
                <w:tab w:val="left" w:pos="2772"/>
              </w:tabs>
              <w:spacing w:line="240" w:lineRule="auto"/>
              <w:rPr>
                <w:rFonts w:cs="Calibri"/>
                <w:lang w:val="en-GB"/>
              </w:rPr>
            </w:pPr>
            <w:r w:rsidRPr="00A90CEF">
              <w:rPr>
                <w:rFonts w:cs="Calibri"/>
                <w:lang w:val="en-GB"/>
              </w:rPr>
              <w:t>AT7</w:t>
            </w:r>
          </w:p>
          <w:p w:rsidR="00F874CC" w:rsidRPr="00A90CEF" w:rsidRDefault="00F874CC" w:rsidP="003B29A0">
            <w:pPr>
              <w:tabs>
                <w:tab w:val="left" w:pos="2772"/>
              </w:tabs>
              <w:spacing w:line="240" w:lineRule="auto"/>
              <w:rPr>
                <w:rFonts w:cs="Calibri"/>
                <w:lang w:val="en-GB"/>
              </w:rPr>
            </w:pPr>
            <w:r w:rsidRPr="00A90CEF">
              <w:rPr>
                <w:rFonts w:cs="Calibri"/>
                <w:lang w:val="en-GB"/>
              </w:rPr>
              <w:t>ATP</w:t>
            </w:r>
            <w:r w:rsidRPr="00A90CEF">
              <w:rPr>
                <w:rFonts w:cs="Calibri"/>
                <w:lang w:val="en-GB"/>
              </w:rPr>
              <w:br/>
              <w:t>CR7</w:t>
            </w:r>
          </w:p>
          <w:p w:rsidR="00F874CC" w:rsidRPr="00A90CEF" w:rsidRDefault="00F874CC" w:rsidP="003B29A0">
            <w:pPr>
              <w:tabs>
                <w:tab w:val="left" w:pos="2772"/>
              </w:tabs>
              <w:spacing w:line="240" w:lineRule="auto"/>
              <w:rPr>
                <w:rFonts w:cs="Calibri"/>
                <w:lang w:val="en-GB"/>
              </w:rPr>
            </w:pPr>
            <w:r w:rsidRPr="00A90CEF">
              <w:rPr>
                <w:rFonts w:cs="Calibri"/>
                <w:lang w:val="en-GB"/>
              </w:rPr>
              <w:t>DH4</w:t>
            </w:r>
          </w:p>
          <w:p w:rsidR="00F874CC" w:rsidRPr="00A90CEF" w:rsidRDefault="00F874CC" w:rsidP="003B29A0">
            <w:pPr>
              <w:tabs>
                <w:tab w:val="left" w:pos="2772"/>
              </w:tabs>
              <w:spacing w:line="240" w:lineRule="auto"/>
              <w:rPr>
                <w:rFonts w:cs="Calibri"/>
                <w:lang w:val="en-GB"/>
              </w:rPr>
            </w:pPr>
            <w:r w:rsidRPr="00A90CEF">
              <w:rPr>
                <w:rFonts w:cs="Calibri"/>
                <w:lang w:val="en-GB"/>
              </w:rPr>
              <w:t>YS1</w:t>
            </w:r>
          </w:p>
        </w:tc>
        <w:tc>
          <w:tcPr>
            <w:tcW w:w="5073" w:type="dxa"/>
          </w:tcPr>
          <w:p w:rsidR="00F874CC" w:rsidRPr="00A90CEF" w:rsidRDefault="00F874CC" w:rsidP="003B29A0">
            <w:pPr>
              <w:spacing w:line="240" w:lineRule="auto"/>
              <w:rPr>
                <w:rFonts w:cs="Calibri"/>
                <w:lang w:val="en-GB"/>
              </w:rPr>
            </w:pPr>
            <w:r w:rsidRPr="00A90CEF">
              <w:rPr>
                <w:rFonts w:cs="Calibri"/>
                <w:lang w:val="en-GB"/>
              </w:rPr>
              <w:t xml:space="preserve">BAe 146 100 </w:t>
            </w:r>
          </w:p>
          <w:p w:rsidR="00F874CC" w:rsidRPr="00A90CEF" w:rsidRDefault="00F874CC" w:rsidP="003B29A0">
            <w:pPr>
              <w:spacing w:line="240" w:lineRule="auto"/>
              <w:rPr>
                <w:rFonts w:cs="Calibri"/>
                <w:lang w:val="en-GB"/>
              </w:rPr>
            </w:pPr>
            <w:r w:rsidRPr="00A90CEF">
              <w:rPr>
                <w:rFonts w:cs="Calibri"/>
                <w:lang w:val="en-GB"/>
              </w:rPr>
              <w:t xml:space="preserve">BAe 146 200 </w:t>
            </w:r>
          </w:p>
          <w:p w:rsidR="00F874CC" w:rsidRPr="00A90CEF" w:rsidRDefault="00F874CC" w:rsidP="003B29A0">
            <w:pPr>
              <w:spacing w:line="240" w:lineRule="auto"/>
              <w:rPr>
                <w:rFonts w:cs="Calibri"/>
                <w:lang w:val="en-GB"/>
              </w:rPr>
            </w:pPr>
            <w:r w:rsidRPr="00A90CEF">
              <w:rPr>
                <w:rFonts w:cs="Calibri"/>
                <w:lang w:val="en-GB"/>
              </w:rPr>
              <w:t>Aerospatiale / Alenia ATR 72</w:t>
            </w:r>
          </w:p>
          <w:p w:rsidR="00F874CC" w:rsidRPr="00A90CEF" w:rsidRDefault="00F874CC" w:rsidP="003B29A0">
            <w:pPr>
              <w:spacing w:line="240" w:lineRule="auto"/>
              <w:rPr>
                <w:rFonts w:cs="Calibri"/>
                <w:lang w:val="en-GB"/>
              </w:rPr>
            </w:pPr>
            <w:r w:rsidRPr="00A90CEF">
              <w:rPr>
                <w:rFonts w:cs="Calibri"/>
                <w:lang w:val="en-GB"/>
              </w:rPr>
              <w:t>British Aerospace ATP</w:t>
            </w:r>
          </w:p>
          <w:p w:rsidR="00F874CC" w:rsidRPr="00A90CEF" w:rsidRDefault="00F874CC" w:rsidP="003B29A0">
            <w:pPr>
              <w:spacing w:line="240" w:lineRule="auto"/>
              <w:rPr>
                <w:rFonts w:cs="Calibri"/>
                <w:lang w:val="en-GB"/>
              </w:rPr>
            </w:pPr>
            <w:r w:rsidRPr="00A90CEF">
              <w:rPr>
                <w:rFonts w:cs="Calibri"/>
                <w:lang w:val="en-GB"/>
              </w:rPr>
              <w:t>Canadair Regional Jet 700</w:t>
            </w:r>
          </w:p>
          <w:p w:rsidR="00F874CC" w:rsidRPr="00A90CEF" w:rsidRDefault="00F874CC" w:rsidP="003B29A0">
            <w:pPr>
              <w:spacing w:line="240" w:lineRule="auto"/>
              <w:rPr>
                <w:rFonts w:cs="Calibri"/>
                <w:lang w:val="en-GB"/>
              </w:rPr>
            </w:pPr>
            <w:r w:rsidRPr="00A90CEF">
              <w:rPr>
                <w:rFonts w:cs="Calibri"/>
                <w:lang w:val="en-GB"/>
              </w:rPr>
              <w:t>De Havilland Canada DHC-8-400 Dash 8Q</w:t>
            </w:r>
          </w:p>
          <w:p w:rsidR="00F874CC" w:rsidRPr="00A90CEF" w:rsidRDefault="00F874CC" w:rsidP="003B29A0">
            <w:pPr>
              <w:spacing w:line="240" w:lineRule="auto"/>
              <w:rPr>
                <w:rFonts w:cs="Calibri"/>
                <w:lang w:val="en-GB"/>
              </w:rPr>
            </w:pPr>
            <w:r w:rsidRPr="00A90CEF">
              <w:rPr>
                <w:rFonts w:cs="Calibri"/>
                <w:lang w:val="en-GB"/>
              </w:rPr>
              <w:t>NAMC YS 11</w:t>
            </w:r>
          </w:p>
        </w:tc>
        <w:tc>
          <w:tcPr>
            <w:tcW w:w="1972" w:type="dxa"/>
          </w:tcPr>
          <w:p w:rsidR="00F874CC" w:rsidRPr="00A90CEF" w:rsidRDefault="00F874CC" w:rsidP="00854370">
            <w:pPr>
              <w:jc w:val="center"/>
              <w:rPr>
                <w:rFonts w:cs="Calibri"/>
                <w:lang w:val="en-GB"/>
              </w:rPr>
            </w:pPr>
            <w:r w:rsidRPr="00A90CEF">
              <w:rPr>
                <w:rFonts w:cs="Calibri"/>
                <w:lang w:val="en-GB"/>
              </w:rPr>
              <w:t>820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4.</w:t>
            </w:r>
          </w:p>
        </w:tc>
        <w:tc>
          <w:tcPr>
            <w:tcW w:w="1407" w:type="dxa"/>
          </w:tcPr>
          <w:p w:rsidR="00F874CC" w:rsidRPr="00A90CEF" w:rsidRDefault="00F874CC" w:rsidP="003B29A0">
            <w:pPr>
              <w:tabs>
                <w:tab w:val="left" w:pos="2772"/>
              </w:tabs>
              <w:spacing w:line="240" w:lineRule="auto"/>
              <w:rPr>
                <w:rFonts w:cs="Calibri"/>
                <w:lang w:val="en-GB"/>
              </w:rPr>
            </w:pPr>
            <w:r w:rsidRPr="00A90CEF">
              <w:rPr>
                <w:rFonts w:cs="Calibri"/>
                <w:lang w:val="en-GB"/>
              </w:rPr>
              <w:t>AN7</w:t>
            </w:r>
          </w:p>
          <w:p w:rsidR="00F874CC" w:rsidRPr="00A90CEF" w:rsidRDefault="00F874CC" w:rsidP="003B29A0">
            <w:pPr>
              <w:tabs>
                <w:tab w:val="left" w:pos="2772"/>
              </w:tabs>
              <w:spacing w:line="240" w:lineRule="auto"/>
              <w:rPr>
                <w:rFonts w:cs="Calibri"/>
                <w:lang w:val="en-GB"/>
              </w:rPr>
            </w:pPr>
            <w:r w:rsidRPr="00A90CEF">
              <w:rPr>
                <w:rFonts w:cs="Calibri"/>
                <w:lang w:val="en-GB"/>
              </w:rPr>
              <w:t>14F</w:t>
            </w:r>
          </w:p>
          <w:p w:rsidR="00F874CC" w:rsidRPr="00A90CEF" w:rsidRDefault="00F874CC" w:rsidP="003B29A0">
            <w:pPr>
              <w:tabs>
                <w:tab w:val="left" w:pos="2772"/>
              </w:tabs>
              <w:spacing w:line="240" w:lineRule="auto"/>
              <w:rPr>
                <w:rFonts w:cs="Calibri"/>
                <w:lang w:val="en-GB"/>
              </w:rPr>
            </w:pPr>
            <w:r w:rsidRPr="00A90CEF">
              <w:rPr>
                <w:rFonts w:cs="Calibri"/>
                <w:lang w:val="en-GB"/>
              </w:rPr>
              <w:t>AR7</w:t>
            </w:r>
          </w:p>
          <w:p w:rsidR="00F874CC" w:rsidRPr="00A90CEF" w:rsidRDefault="00F874CC" w:rsidP="003B29A0">
            <w:pPr>
              <w:tabs>
                <w:tab w:val="left" w:pos="2772"/>
              </w:tabs>
              <w:spacing w:line="240" w:lineRule="auto"/>
              <w:rPr>
                <w:rFonts w:cs="Calibri"/>
                <w:lang w:val="en-GB"/>
              </w:rPr>
            </w:pPr>
            <w:r w:rsidRPr="00A90CEF">
              <w:rPr>
                <w:rFonts w:cs="Calibri"/>
                <w:lang w:val="en-GB"/>
              </w:rPr>
              <w:t>AR8</w:t>
            </w:r>
          </w:p>
          <w:p w:rsidR="00F874CC" w:rsidRPr="00A90CEF" w:rsidRDefault="00F874CC" w:rsidP="003B29A0">
            <w:pPr>
              <w:tabs>
                <w:tab w:val="left" w:pos="2772"/>
              </w:tabs>
              <w:spacing w:line="240" w:lineRule="auto"/>
              <w:rPr>
                <w:rFonts w:cs="Calibri"/>
                <w:lang w:val="en-GB"/>
              </w:rPr>
            </w:pPr>
            <w:r w:rsidRPr="00A90CEF">
              <w:rPr>
                <w:rFonts w:cs="Calibri"/>
                <w:lang w:val="en-GB"/>
              </w:rPr>
              <w:t>CR9</w:t>
            </w:r>
          </w:p>
          <w:p w:rsidR="00F874CC" w:rsidRPr="00A90CEF" w:rsidRDefault="00F874CC" w:rsidP="003B29A0">
            <w:pPr>
              <w:tabs>
                <w:tab w:val="left" w:pos="2772"/>
              </w:tabs>
              <w:spacing w:line="240" w:lineRule="auto"/>
              <w:rPr>
                <w:rFonts w:cs="Calibri"/>
                <w:lang w:val="en-GB"/>
              </w:rPr>
            </w:pPr>
            <w:r w:rsidRPr="00A90CEF">
              <w:rPr>
                <w:rFonts w:cs="Calibri"/>
                <w:lang w:val="en-GB"/>
              </w:rPr>
              <w:t>E70</w:t>
            </w:r>
          </w:p>
          <w:p w:rsidR="00F874CC" w:rsidRPr="00A90CEF" w:rsidRDefault="00F874CC" w:rsidP="003B29A0">
            <w:pPr>
              <w:tabs>
                <w:tab w:val="left" w:pos="2772"/>
              </w:tabs>
              <w:spacing w:line="240" w:lineRule="auto"/>
              <w:rPr>
                <w:rFonts w:cs="Calibri"/>
                <w:lang w:val="en-GB"/>
              </w:rPr>
            </w:pPr>
            <w:r w:rsidRPr="00A90CEF">
              <w:rPr>
                <w:rFonts w:cs="Calibri"/>
                <w:lang w:val="en-GB"/>
              </w:rPr>
              <w:t>F28</w:t>
            </w:r>
          </w:p>
          <w:p w:rsidR="00F874CC" w:rsidRPr="00A90CEF" w:rsidRDefault="00F874CC" w:rsidP="003B29A0">
            <w:pPr>
              <w:tabs>
                <w:tab w:val="left" w:pos="2772"/>
              </w:tabs>
              <w:spacing w:line="240" w:lineRule="auto"/>
              <w:rPr>
                <w:rFonts w:cs="Calibri"/>
                <w:lang w:val="en-GB"/>
              </w:rPr>
            </w:pPr>
            <w:r w:rsidRPr="00A90CEF">
              <w:rPr>
                <w:rFonts w:cs="Calibri"/>
                <w:lang w:val="en-GB"/>
              </w:rPr>
              <w:t>F70</w:t>
            </w:r>
          </w:p>
          <w:p w:rsidR="00F874CC" w:rsidRPr="00A90CEF" w:rsidRDefault="00F874CC" w:rsidP="003B29A0">
            <w:pPr>
              <w:tabs>
                <w:tab w:val="left" w:pos="2772"/>
              </w:tabs>
              <w:spacing w:line="240" w:lineRule="auto"/>
              <w:rPr>
                <w:rFonts w:cs="Calibri"/>
                <w:lang w:val="en-GB"/>
              </w:rPr>
            </w:pPr>
            <w:r w:rsidRPr="00A90CEF">
              <w:rPr>
                <w:rFonts w:cs="Calibri"/>
                <w:lang w:val="en-GB"/>
              </w:rPr>
              <w:t>GR2</w:t>
            </w:r>
          </w:p>
          <w:p w:rsidR="00F874CC" w:rsidRPr="00A90CEF" w:rsidRDefault="00F874CC" w:rsidP="003B29A0">
            <w:pPr>
              <w:tabs>
                <w:tab w:val="left" w:pos="2772"/>
              </w:tabs>
              <w:spacing w:line="240" w:lineRule="auto"/>
              <w:rPr>
                <w:rFonts w:cs="Calibri"/>
                <w:lang w:val="en-GB"/>
              </w:rPr>
            </w:pPr>
            <w:r w:rsidRPr="00A90CEF">
              <w:rPr>
                <w:rFonts w:cs="Calibri"/>
                <w:lang w:val="en-GB"/>
              </w:rPr>
              <w:t>GR4</w:t>
            </w:r>
          </w:p>
        </w:tc>
        <w:tc>
          <w:tcPr>
            <w:tcW w:w="5073" w:type="dxa"/>
          </w:tcPr>
          <w:p w:rsidR="00F874CC" w:rsidRPr="00A90CEF" w:rsidRDefault="00F874CC" w:rsidP="003B29A0">
            <w:pPr>
              <w:spacing w:line="240" w:lineRule="auto"/>
              <w:rPr>
                <w:rFonts w:cs="Calibri"/>
                <w:lang w:val="en-GB"/>
              </w:rPr>
            </w:pPr>
            <w:r w:rsidRPr="00A90CEF">
              <w:rPr>
                <w:rFonts w:cs="Calibri"/>
                <w:lang w:val="en-GB"/>
              </w:rPr>
              <w:t>Antonov  AN-72 / AN-74</w:t>
            </w:r>
          </w:p>
          <w:p w:rsidR="00F874CC" w:rsidRPr="00A90CEF" w:rsidRDefault="00F874CC" w:rsidP="003B29A0">
            <w:pPr>
              <w:spacing w:line="240" w:lineRule="auto"/>
              <w:rPr>
                <w:rFonts w:cs="Calibri"/>
                <w:lang w:val="en-GB"/>
              </w:rPr>
            </w:pPr>
            <w:r w:rsidRPr="00A90CEF">
              <w:rPr>
                <w:rFonts w:cs="Calibri"/>
                <w:lang w:val="en-GB"/>
              </w:rPr>
              <w:t>BAe 146 Freighter ( 100/200/300QT &amp; QC)</w:t>
            </w:r>
          </w:p>
          <w:p w:rsidR="00F874CC" w:rsidRPr="00A90CEF" w:rsidRDefault="00F874CC" w:rsidP="003B29A0">
            <w:pPr>
              <w:spacing w:line="240" w:lineRule="auto"/>
              <w:rPr>
                <w:rFonts w:cs="Calibri"/>
                <w:lang w:val="en-GB"/>
              </w:rPr>
            </w:pPr>
            <w:r w:rsidRPr="00A90CEF">
              <w:rPr>
                <w:rFonts w:cs="Calibri"/>
                <w:lang w:val="en-GB"/>
              </w:rPr>
              <w:t xml:space="preserve">Avro RJ70 Avroliner </w:t>
            </w:r>
          </w:p>
          <w:p w:rsidR="00F874CC" w:rsidRPr="00A90CEF" w:rsidRDefault="00F874CC" w:rsidP="003B29A0">
            <w:pPr>
              <w:spacing w:line="240" w:lineRule="auto"/>
              <w:rPr>
                <w:rFonts w:cs="Calibri"/>
                <w:lang w:val="en-GB"/>
              </w:rPr>
            </w:pPr>
            <w:r w:rsidRPr="00A90CEF">
              <w:rPr>
                <w:rFonts w:cs="Calibri"/>
                <w:lang w:val="en-GB"/>
              </w:rPr>
              <w:t xml:space="preserve">Avro RJ85 Avroliner </w:t>
            </w:r>
          </w:p>
          <w:p w:rsidR="00F874CC" w:rsidRPr="00A90CEF" w:rsidRDefault="00F874CC" w:rsidP="003B29A0">
            <w:pPr>
              <w:spacing w:line="240" w:lineRule="auto"/>
              <w:rPr>
                <w:rFonts w:cs="Calibri"/>
                <w:lang w:val="en-GB"/>
              </w:rPr>
            </w:pPr>
            <w:r w:rsidRPr="00A90CEF">
              <w:rPr>
                <w:rFonts w:cs="Calibri"/>
                <w:lang w:val="en-GB"/>
              </w:rPr>
              <w:t>Canadair Regional Jet 900</w:t>
            </w:r>
          </w:p>
          <w:p w:rsidR="00F874CC" w:rsidRPr="00A90CEF" w:rsidRDefault="00F874CC" w:rsidP="003B29A0">
            <w:pPr>
              <w:spacing w:line="240" w:lineRule="auto"/>
              <w:rPr>
                <w:rFonts w:cs="Calibri"/>
                <w:lang w:val="en-GB"/>
              </w:rPr>
            </w:pPr>
            <w:r w:rsidRPr="00A90CEF">
              <w:rPr>
                <w:rFonts w:cs="Calibri"/>
                <w:lang w:val="en-GB"/>
              </w:rPr>
              <w:t>Embraer 170</w:t>
            </w:r>
          </w:p>
          <w:p w:rsidR="00F874CC" w:rsidRPr="00A90CEF" w:rsidRDefault="00F874CC" w:rsidP="003B29A0">
            <w:pPr>
              <w:spacing w:line="240" w:lineRule="auto"/>
              <w:rPr>
                <w:rFonts w:cs="Calibri"/>
                <w:lang w:val="en-GB"/>
              </w:rPr>
            </w:pPr>
            <w:r w:rsidRPr="00A90CEF">
              <w:rPr>
                <w:rFonts w:cs="Calibri"/>
                <w:lang w:val="en-GB"/>
              </w:rPr>
              <w:t>Fokker F.28 Fellowship</w:t>
            </w:r>
          </w:p>
          <w:p w:rsidR="00F874CC" w:rsidRPr="00A90CEF" w:rsidRDefault="00F874CC" w:rsidP="003B29A0">
            <w:pPr>
              <w:spacing w:line="240" w:lineRule="auto"/>
              <w:rPr>
                <w:rFonts w:cs="Calibri"/>
                <w:lang w:val="en-GB"/>
              </w:rPr>
            </w:pPr>
            <w:r w:rsidRPr="00A90CEF">
              <w:rPr>
                <w:rFonts w:cs="Calibri"/>
                <w:lang w:val="en-GB"/>
              </w:rPr>
              <w:t>Fokker 70</w:t>
            </w:r>
          </w:p>
          <w:p w:rsidR="00F874CC" w:rsidRPr="00A90CEF" w:rsidRDefault="00F874CC" w:rsidP="003B29A0">
            <w:pPr>
              <w:spacing w:line="240" w:lineRule="auto"/>
              <w:rPr>
                <w:rFonts w:cs="Calibri"/>
                <w:lang w:val="en-GB"/>
              </w:rPr>
            </w:pPr>
            <w:r w:rsidRPr="00A90CEF">
              <w:rPr>
                <w:rFonts w:cs="Calibri"/>
                <w:lang w:val="en-GB"/>
              </w:rPr>
              <w:t>GRUMMAN GULFSTREAM II.</w:t>
            </w:r>
          </w:p>
          <w:p w:rsidR="00F874CC" w:rsidRPr="00A90CEF" w:rsidRDefault="00F874CC" w:rsidP="003B29A0">
            <w:pPr>
              <w:spacing w:line="240" w:lineRule="auto"/>
              <w:rPr>
                <w:rFonts w:cs="Calibri"/>
                <w:lang w:val="en-GB"/>
              </w:rPr>
            </w:pPr>
            <w:r w:rsidRPr="00A90CEF">
              <w:rPr>
                <w:rFonts w:cs="Calibri"/>
                <w:lang w:val="en-GB"/>
              </w:rPr>
              <w:t>GRUMMAN GULFSTREAM IV.</w:t>
            </w:r>
          </w:p>
        </w:tc>
        <w:tc>
          <w:tcPr>
            <w:tcW w:w="1972" w:type="dxa"/>
          </w:tcPr>
          <w:p w:rsidR="00F874CC" w:rsidRPr="00A90CEF" w:rsidRDefault="00F874CC" w:rsidP="00854370">
            <w:pPr>
              <w:jc w:val="center"/>
              <w:rPr>
                <w:rFonts w:cs="Calibri"/>
                <w:lang w:val="en-GB"/>
              </w:rPr>
            </w:pPr>
            <w:r w:rsidRPr="00A90CEF">
              <w:rPr>
                <w:rFonts w:cs="Calibri"/>
                <w:lang w:val="en-GB"/>
              </w:rPr>
              <w:t>900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5.</w:t>
            </w:r>
          </w:p>
        </w:tc>
        <w:tc>
          <w:tcPr>
            <w:tcW w:w="1407" w:type="dxa"/>
          </w:tcPr>
          <w:p w:rsidR="00F874CC" w:rsidRPr="00A90CEF" w:rsidRDefault="00F874CC" w:rsidP="003B29A0">
            <w:pPr>
              <w:tabs>
                <w:tab w:val="left" w:pos="2772"/>
              </w:tabs>
              <w:spacing w:line="240" w:lineRule="auto"/>
              <w:rPr>
                <w:rFonts w:cs="Calibri"/>
                <w:lang w:val="en-GB"/>
              </w:rPr>
            </w:pPr>
            <w:r w:rsidRPr="00A90CEF">
              <w:rPr>
                <w:rFonts w:cs="Calibri"/>
                <w:lang w:val="en-GB"/>
              </w:rPr>
              <w:t>100</w:t>
            </w:r>
          </w:p>
          <w:p w:rsidR="00F874CC" w:rsidRPr="00A90CEF" w:rsidRDefault="00F874CC" w:rsidP="003B29A0">
            <w:pPr>
              <w:tabs>
                <w:tab w:val="left" w:pos="2772"/>
              </w:tabs>
              <w:spacing w:line="240" w:lineRule="auto"/>
              <w:rPr>
                <w:rFonts w:cs="Calibri"/>
                <w:lang w:val="en-GB"/>
              </w:rPr>
            </w:pPr>
            <w:r w:rsidRPr="00A90CEF">
              <w:rPr>
                <w:rFonts w:cs="Calibri"/>
                <w:lang w:val="en-GB"/>
              </w:rPr>
              <w:t>143</w:t>
            </w:r>
          </w:p>
          <w:p w:rsidR="00F874CC" w:rsidRPr="00A90CEF" w:rsidRDefault="00F874CC" w:rsidP="003B29A0">
            <w:pPr>
              <w:tabs>
                <w:tab w:val="left" w:pos="2772"/>
              </w:tabs>
              <w:spacing w:line="240" w:lineRule="auto"/>
              <w:rPr>
                <w:rFonts w:cs="Calibri"/>
                <w:lang w:val="en-GB"/>
              </w:rPr>
            </w:pPr>
            <w:r w:rsidRPr="00A90CEF">
              <w:rPr>
                <w:rFonts w:cs="Calibri"/>
                <w:lang w:val="en-GB"/>
              </w:rPr>
              <w:t>AR1</w:t>
            </w:r>
          </w:p>
          <w:p w:rsidR="00F874CC" w:rsidRPr="00A90CEF" w:rsidRDefault="00F874CC" w:rsidP="003B29A0">
            <w:pPr>
              <w:tabs>
                <w:tab w:val="left" w:pos="2772"/>
              </w:tabs>
              <w:spacing w:line="240" w:lineRule="auto"/>
              <w:rPr>
                <w:rFonts w:cs="Calibri"/>
                <w:lang w:val="en-GB"/>
              </w:rPr>
            </w:pPr>
            <w:r w:rsidRPr="00A90CEF">
              <w:rPr>
                <w:rFonts w:cs="Calibri"/>
                <w:lang w:val="en-GB"/>
              </w:rPr>
              <w:t>B11</w:t>
            </w:r>
          </w:p>
          <w:p w:rsidR="00F874CC" w:rsidRPr="00A90CEF" w:rsidRDefault="00F874CC" w:rsidP="003B29A0">
            <w:pPr>
              <w:tabs>
                <w:tab w:val="left" w:pos="2772"/>
              </w:tabs>
              <w:spacing w:line="240" w:lineRule="auto"/>
              <w:rPr>
                <w:rFonts w:cs="Calibri"/>
                <w:lang w:val="en-GB"/>
              </w:rPr>
            </w:pPr>
            <w:r w:rsidRPr="00A90CEF">
              <w:rPr>
                <w:rFonts w:cs="Calibri"/>
                <w:lang w:val="en-GB"/>
              </w:rPr>
              <w:t>B12</w:t>
            </w:r>
          </w:p>
          <w:p w:rsidR="00F874CC" w:rsidRPr="00A90CEF" w:rsidRDefault="00F874CC" w:rsidP="003B29A0">
            <w:pPr>
              <w:tabs>
                <w:tab w:val="left" w:pos="2772"/>
              </w:tabs>
              <w:spacing w:line="240" w:lineRule="auto"/>
              <w:rPr>
                <w:rFonts w:cs="Calibri"/>
                <w:lang w:val="en-GB"/>
              </w:rPr>
            </w:pPr>
            <w:r w:rsidRPr="00A90CEF">
              <w:rPr>
                <w:rFonts w:cs="Calibri"/>
                <w:lang w:val="en-GB"/>
              </w:rPr>
              <w:t>B13</w:t>
            </w:r>
          </w:p>
          <w:p w:rsidR="00F874CC" w:rsidRPr="00A90CEF" w:rsidRDefault="00F874CC" w:rsidP="003B29A0">
            <w:pPr>
              <w:tabs>
                <w:tab w:val="left" w:pos="2772"/>
              </w:tabs>
              <w:spacing w:line="240" w:lineRule="auto"/>
              <w:rPr>
                <w:rFonts w:cs="Calibri"/>
                <w:lang w:val="en-GB"/>
              </w:rPr>
            </w:pPr>
            <w:r w:rsidRPr="00A90CEF">
              <w:rPr>
                <w:rFonts w:cs="Calibri"/>
                <w:lang w:val="en-GB"/>
              </w:rPr>
              <w:t>B14</w:t>
            </w:r>
          </w:p>
          <w:p w:rsidR="00F874CC" w:rsidRPr="00A90CEF" w:rsidRDefault="00F874CC" w:rsidP="003B29A0">
            <w:pPr>
              <w:tabs>
                <w:tab w:val="left" w:pos="2772"/>
              </w:tabs>
              <w:spacing w:line="240" w:lineRule="auto"/>
              <w:rPr>
                <w:rFonts w:cs="Calibri"/>
                <w:lang w:val="en-GB"/>
              </w:rPr>
            </w:pPr>
            <w:r w:rsidRPr="00A90CEF">
              <w:rPr>
                <w:rFonts w:cs="Calibri"/>
                <w:lang w:val="en-GB"/>
              </w:rPr>
              <w:t>B15</w:t>
            </w:r>
          </w:p>
          <w:p w:rsidR="00F874CC" w:rsidRPr="00A90CEF" w:rsidRDefault="00F874CC" w:rsidP="003B29A0">
            <w:pPr>
              <w:tabs>
                <w:tab w:val="left" w:pos="2772"/>
              </w:tabs>
              <w:spacing w:line="240" w:lineRule="auto"/>
              <w:rPr>
                <w:rFonts w:cs="Calibri"/>
                <w:lang w:val="en-GB"/>
              </w:rPr>
            </w:pPr>
            <w:r w:rsidRPr="00A90CEF">
              <w:rPr>
                <w:rFonts w:cs="Calibri"/>
                <w:lang w:val="en-GB"/>
              </w:rPr>
              <w:t>SSJ</w:t>
            </w:r>
          </w:p>
          <w:p w:rsidR="00F874CC" w:rsidRPr="00A90CEF" w:rsidRDefault="00F874CC" w:rsidP="003B29A0">
            <w:pPr>
              <w:tabs>
                <w:tab w:val="left" w:pos="2772"/>
              </w:tabs>
              <w:spacing w:line="240" w:lineRule="auto"/>
              <w:rPr>
                <w:rFonts w:cs="Calibri"/>
                <w:lang w:val="en-GB"/>
              </w:rPr>
            </w:pPr>
            <w:r w:rsidRPr="00A90CEF">
              <w:rPr>
                <w:rFonts w:cs="Calibri"/>
                <w:lang w:val="en-GB"/>
              </w:rPr>
              <w:t>E90</w:t>
            </w:r>
          </w:p>
        </w:tc>
        <w:tc>
          <w:tcPr>
            <w:tcW w:w="5073" w:type="dxa"/>
          </w:tcPr>
          <w:p w:rsidR="00F874CC" w:rsidRPr="00A90CEF" w:rsidRDefault="00F874CC" w:rsidP="003B29A0">
            <w:pPr>
              <w:spacing w:line="240" w:lineRule="auto"/>
              <w:rPr>
                <w:rFonts w:cs="Calibri"/>
                <w:lang w:val="en-GB"/>
              </w:rPr>
            </w:pPr>
            <w:r w:rsidRPr="00A90CEF">
              <w:rPr>
                <w:rFonts w:cs="Calibri"/>
                <w:lang w:val="en-GB"/>
              </w:rPr>
              <w:t>Fokker 100</w:t>
            </w:r>
          </w:p>
          <w:p w:rsidR="00F874CC" w:rsidRPr="00A90CEF" w:rsidRDefault="00F874CC" w:rsidP="003B29A0">
            <w:pPr>
              <w:spacing w:line="240" w:lineRule="auto"/>
              <w:rPr>
                <w:rFonts w:cs="Calibri"/>
                <w:lang w:val="en-GB"/>
              </w:rPr>
            </w:pPr>
            <w:r w:rsidRPr="00A90CEF">
              <w:rPr>
                <w:rFonts w:cs="Calibri"/>
                <w:lang w:val="en-GB"/>
              </w:rPr>
              <w:t xml:space="preserve">BAe 146 300 </w:t>
            </w:r>
          </w:p>
          <w:p w:rsidR="00F874CC" w:rsidRPr="00A90CEF" w:rsidRDefault="00F874CC" w:rsidP="003B29A0">
            <w:pPr>
              <w:spacing w:line="240" w:lineRule="auto"/>
              <w:rPr>
                <w:rFonts w:cs="Calibri"/>
                <w:lang w:val="en-GB"/>
              </w:rPr>
            </w:pPr>
            <w:r w:rsidRPr="00A90CEF">
              <w:rPr>
                <w:rFonts w:cs="Calibri"/>
                <w:lang w:val="en-GB"/>
              </w:rPr>
              <w:t xml:space="preserve">Avro RJ 100 Avroliner </w:t>
            </w:r>
          </w:p>
          <w:p w:rsidR="00F874CC" w:rsidRPr="00A90CEF" w:rsidRDefault="00F874CC" w:rsidP="003B29A0">
            <w:pPr>
              <w:spacing w:line="240" w:lineRule="auto"/>
              <w:rPr>
                <w:rFonts w:cs="Calibri"/>
                <w:lang w:val="en-GB"/>
              </w:rPr>
            </w:pPr>
            <w:r w:rsidRPr="00A90CEF">
              <w:rPr>
                <w:rFonts w:cs="Calibri"/>
                <w:lang w:val="en-GB"/>
              </w:rPr>
              <w:t xml:space="preserve">British Aerospace (BAC) One Eleven </w:t>
            </w:r>
          </w:p>
          <w:p w:rsidR="00F874CC" w:rsidRPr="00A90CEF" w:rsidRDefault="00F874CC" w:rsidP="003B29A0">
            <w:pPr>
              <w:spacing w:line="240" w:lineRule="auto"/>
              <w:rPr>
                <w:rFonts w:cs="Calibri"/>
                <w:lang w:val="en-GB"/>
              </w:rPr>
            </w:pPr>
            <w:r w:rsidRPr="00A90CEF">
              <w:rPr>
                <w:rFonts w:cs="Calibri"/>
                <w:lang w:val="en-GB"/>
              </w:rPr>
              <w:t>British Aerospace (BAC) One Eleven 200</w:t>
            </w:r>
          </w:p>
          <w:p w:rsidR="00F874CC" w:rsidRPr="00A90CEF" w:rsidRDefault="00F874CC" w:rsidP="003B29A0">
            <w:pPr>
              <w:spacing w:line="240" w:lineRule="auto"/>
              <w:rPr>
                <w:rFonts w:cs="Calibri"/>
                <w:lang w:val="en-GB"/>
              </w:rPr>
            </w:pPr>
            <w:r w:rsidRPr="00A90CEF">
              <w:rPr>
                <w:rFonts w:cs="Calibri"/>
                <w:lang w:val="en-GB"/>
              </w:rPr>
              <w:t>British Aerospace (BAC) One Eleven 300</w:t>
            </w:r>
          </w:p>
          <w:p w:rsidR="00F874CC" w:rsidRPr="00A90CEF" w:rsidRDefault="00F874CC" w:rsidP="003B29A0">
            <w:pPr>
              <w:spacing w:line="240" w:lineRule="auto"/>
              <w:rPr>
                <w:rFonts w:cs="Calibri"/>
                <w:lang w:val="en-GB"/>
              </w:rPr>
            </w:pPr>
            <w:r w:rsidRPr="00A90CEF">
              <w:rPr>
                <w:rFonts w:cs="Calibri"/>
                <w:lang w:val="en-GB"/>
              </w:rPr>
              <w:t>British Aerospace (BAC) One Eleven 400 / 475</w:t>
            </w:r>
          </w:p>
          <w:p w:rsidR="00F874CC" w:rsidRPr="00A90CEF" w:rsidRDefault="00F874CC" w:rsidP="003B29A0">
            <w:pPr>
              <w:spacing w:line="240" w:lineRule="auto"/>
              <w:rPr>
                <w:rFonts w:cs="Calibri"/>
                <w:lang w:val="en-GB"/>
              </w:rPr>
            </w:pPr>
            <w:r w:rsidRPr="00A90CEF">
              <w:rPr>
                <w:rFonts w:cs="Calibri"/>
                <w:lang w:val="en-GB"/>
              </w:rPr>
              <w:t>British Aerospace (BAC) One Eleven 500</w:t>
            </w:r>
          </w:p>
          <w:p w:rsidR="00F874CC" w:rsidRPr="00A90CEF" w:rsidRDefault="00F874CC" w:rsidP="003B29A0">
            <w:pPr>
              <w:spacing w:line="240" w:lineRule="auto"/>
              <w:rPr>
                <w:rFonts w:cs="Calibri"/>
                <w:lang w:val="en-GB"/>
              </w:rPr>
            </w:pPr>
            <w:r w:rsidRPr="00A90CEF">
              <w:rPr>
                <w:rFonts w:cs="Calibri"/>
                <w:lang w:val="en-GB"/>
              </w:rPr>
              <w:t>Suhoj Super Jet 100</w:t>
            </w:r>
          </w:p>
          <w:p w:rsidR="00F874CC" w:rsidRPr="00A90CEF" w:rsidRDefault="00F874CC" w:rsidP="003B29A0">
            <w:pPr>
              <w:spacing w:line="240" w:lineRule="auto"/>
              <w:rPr>
                <w:rFonts w:cs="Calibri"/>
                <w:lang w:val="en-GB"/>
              </w:rPr>
            </w:pPr>
            <w:r w:rsidRPr="00A90CEF">
              <w:rPr>
                <w:rFonts w:cs="Calibri"/>
                <w:lang w:val="en-GB"/>
              </w:rPr>
              <w:t>Embraer 190</w:t>
            </w:r>
          </w:p>
        </w:tc>
        <w:tc>
          <w:tcPr>
            <w:tcW w:w="1972" w:type="dxa"/>
          </w:tcPr>
          <w:p w:rsidR="00F874CC" w:rsidRPr="00A90CEF" w:rsidRDefault="00F874CC" w:rsidP="00854370">
            <w:pPr>
              <w:jc w:val="center"/>
              <w:rPr>
                <w:rFonts w:cs="Calibri"/>
                <w:lang w:val="en-GB"/>
              </w:rPr>
            </w:pPr>
            <w:r w:rsidRPr="00A90CEF">
              <w:rPr>
                <w:rFonts w:cs="Calibri"/>
                <w:lang w:val="en-GB"/>
              </w:rPr>
              <w:t>1000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6.</w:t>
            </w:r>
          </w:p>
        </w:tc>
        <w:tc>
          <w:tcPr>
            <w:tcW w:w="1407" w:type="dxa"/>
          </w:tcPr>
          <w:p w:rsidR="00F874CC" w:rsidRPr="00A90CEF" w:rsidRDefault="00F874CC" w:rsidP="003B29A0">
            <w:pPr>
              <w:tabs>
                <w:tab w:val="left" w:pos="2772"/>
              </w:tabs>
              <w:spacing w:line="240" w:lineRule="auto"/>
              <w:rPr>
                <w:rFonts w:cs="Calibri"/>
                <w:lang w:val="en-GB"/>
              </w:rPr>
            </w:pPr>
            <w:r w:rsidRPr="00A90CEF">
              <w:rPr>
                <w:rFonts w:cs="Calibri"/>
                <w:lang w:val="en-GB"/>
              </w:rPr>
              <w:t>318</w:t>
            </w:r>
          </w:p>
          <w:p w:rsidR="00F874CC" w:rsidRPr="00A90CEF" w:rsidRDefault="00F874CC" w:rsidP="003B29A0">
            <w:pPr>
              <w:tabs>
                <w:tab w:val="left" w:pos="2772"/>
              </w:tabs>
              <w:spacing w:line="240" w:lineRule="auto"/>
              <w:rPr>
                <w:rFonts w:cs="Calibri"/>
                <w:lang w:val="en-GB"/>
              </w:rPr>
            </w:pPr>
            <w:r w:rsidRPr="00A90CEF">
              <w:rPr>
                <w:rFonts w:cs="Calibri"/>
                <w:lang w:val="en-GB"/>
              </w:rPr>
              <w:t>727</w:t>
            </w:r>
          </w:p>
          <w:p w:rsidR="00F874CC" w:rsidRPr="00A90CEF" w:rsidRDefault="00F874CC" w:rsidP="003B29A0">
            <w:pPr>
              <w:tabs>
                <w:tab w:val="left" w:pos="2772"/>
              </w:tabs>
              <w:spacing w:line="240" w:lineRule="auto"/>
              <w:rPr>
                <w:rFonts w:cs="Calibri"/>
                <w:lang w:val="en-GB"/>
              </w:rPr>
            </w:pPr>
            <w:r w:rsidRPr="00A90CEF">
              <w:rPr>
                <w:rFonts w:cs="Calibri"/>
                <w:lang w:val="en-GB"/>
              </w:rPr>
              <w:t>732</w:t>
            </w:r>
          </w:p>
          <w:p w:rsidR="00F874CC" w:rsidRPr="00A90CEF" w:rsidRDefault="00F874CC" w:rsidP="003B29A0">
            <w:pPr>
              <w:tabs>
                <w:tab w:val="left" w:pos="2772"/>
              </w:tabs>
              <w:spacing w:line="240" w:lineRule="auto"/>
              <w:rPr>
                <w:rFonts w:cs="Calibri"/>
                <w:lang w:val="en-GB"/>
              </w:rPr>
            </w:pPr>
            <w:r w:rsidRPr="00A90CEF">
              <w:rPr>
                <w:rFonts w:cs="Calibri"/>
                <w:lang w:val="en-GB"/>
              </w:rPr>
              <w:t>735</w:t>
            </w:r>
          </w:p>
          <w:p w:rsidR="00F874CC" w:rsidRPr="00A90CEF" w:rsidRDefault="00F874CC" w:rsidP="003B29A0">
            <w:pPr>
              <w:tabs>
                <w:tab w:val="left" w:pos="2772"/>
              </w:tabs>
              <w:spacing w:line="240" w:lineRule="auto"/>
              <w:rPr>
                <w:rFonts w:cs="Calibri"/>
                <w:lang w:val="en-GB"/>
              </w:rPr>
            </w:pPr>
            <w:r w:rsidRPr="00A90CEF">
              <w:rPr>
                <w:rFonts w:cs="Calibri"/>
                <w:lang w:val="en-GB"/>
              </w:rPr>
              <w:t>736</w:t>
            </w:r>
          </w:p>
          <w:p w:rsidR="00F874CC" w:rsidRPr="00A90CEF" w:rsidRDefault="00F874CC" w:rsidP="003B29A0">
            <w:pPr>
              <w:tabs>
                <w:tab w:val="left" w:pos="2772"/>
              </w:tabs>
              <w:spacing w:line="240" w:lineRule="auto"/>
              <w:rPr>
                <w:rFonts w:cs="Calibri"/>
                <w:lang w:val="en-GB"/>
              </w:rPr>
            </w:pPr>
            <w:r w:rsidRPr="00A90CEF">
              <w:rPr>
                <w:rFonts w:cs="Calibri"/>
                <w:lang w:val="en-GB"/>
              </w:rPr>
              <w:t>72F</w:t>
            </w:r>
          </w:p>
          <w:p w:rsidR="00F874CC" w:rsidRPr="00A90CEF" w:rsidRDefault="00F874CC" w:rsidP="003B29A0">
            <w:pPr>
              <w:tabs>
                <w:tab w:val="left" w:pos="2772"/>
              </w:tabs>
              <w:spacing w:line="240" w:lineRule="auto"/>
              <w:rPr>
                <w:rFonts w:cs="Calibri"/>
                <w:lang w:val="en-GB"/>
              </w:rPr>
            </w:pPr>
            <w:r w:rsidRPr="00A90CEF">
              <w:rPr>
                <w:rFonts w:cs="Calibri"/>
                <w:lang w:val="en-GB"/>
              </w:rPr>
              <w:t>ANF</w:t>
            </w:r>
          </w:p>
          <w:p w:rsidR="00F874CC" w:rsidRPr="00A90CEF" w:rsidRDefault="00F874CC" w:rsidP="003B29A0">
            <w:pPr>
              <w:tabs>
                <w:tab w:val="left" w:pos="2772"/>
              </w:tabs>
              <w:spacing w:line="240" w:lineRule="auto"/>
              <w:rPr>
                <w:rFonts w:cs="Calibri"/>
                <w:lang w:val="en-GB"/>
              </w:rPr>
            </w:pPr>
            <w:r w:rsidRPr="00A90CEF">
              <w:rPr>
                <w:rFonts w:cs="Calibri"/>
                <w:lang w:val="en-GB"/>
              </w:rPr>
              <w:t>C16</w:t>
            </w:r>
          </w:p>
          <w:p w:rsidR="00F874CC" w:rsidRPr="00A90CEF" w:rsidRDefault="00F874CC" w:rsidP="003B29A0">
            <w:pPr>
              <w:tabs>
                <w:tab w:val="left" w:pos="2772"/>
              </w:tabs>
              <w:spacing w:line="240" w:lineRule="auto"/>
              <w:rPr>
                <w:rFonts w:cs="Calibri"/>
                <w:lang w:val="en-GB"/>
              </w:rPr>
            </w:pPr>
            <w:r w:rsidRPr="00A90CEF">
              <w:rPr>
                <w:rFonts w:cs="Calibri"/>
                <w:lang w:val="en-GB"/>
              </w:rPr>
              <w:t>CRV</w:t>
            </w:r>
          </w:p>
          <w:p w:rsidR="00F874CC" w:rsidRPr="00A90CEF" w:rsidRDefault="00F874CC" w:rsidP="003B29A0">
            <w:pPr>
              <w:tabs>
                <w:tab w:val="left" w:pos="2772"/>
              </w:tabs>
              <w:spacing w:line="240" w:lineRule="auto"/>
              <w:rPr>
                <w:rFonts w:cs="Calibri"/>
                <w:lang w:val="en-GB"/>
              </w:rPr>
            </w:pPr>
            <w:r w:rsidRPr="00A90CEF">
              <w:rPr>
                <w:rFonts w:cs="Calibri"/>
                <w:lang w:val="en-GB"/>
              </w:rPr>
              <w:t>D92</w:t>
            </w:r>
          </w:p>
          <w:p w:rsidR="00F874CC" w:rsidRPr="00A90CEF" w:rsidRDefault="00F874CC" w:rsidP="003B29A0">
            <w:pPr>
              <w:tabs>
                <w:tab w:val="left" w:pos="2772"/>
              </w:tabs>
              <w:spacing w:line="240" w:lineRule="auto"/>
              <w:rPr>
                <w:rFonts w:cs="Calibri"/>
                <w:lang w:val="en-GB"/>
              </w:rPr>
            </w:pPr>
            <w:r w:rsidRPr="00A90CEF">
              <w:rPr>
                <w:rFonts w:cs="Calibri"/>
                <w:lang w:val="en-GB"/>
              </w:rPr>
              <w:t>D93</w:t>
            </w:r>
          </w:p>
          <w:p w:rsidR="00F874CC" w:rsidRPr="00A90CEF" w:rsidRDefault="00F874CC" w:rsidP="003B29A0">
            <w:pPr>
              <w:tabs>
                <w:tab w:val="left" w:pos="2772"/>
              </w:tabs>
              <w:spacing w:line="240" w:lineRule="auto"/>
              <w:rPr>
                <w:rFonts w:cs="Calibri"/>
                <w:lang w:val="en-GB"/>
              </w:rPr>
            </w:pPr>
            <w:r w:rsidRPr="00A90CEF">
              <w:rPr>
                <w:rFonts w:cs="Calibri"/>
                <w:lang w:val="en-GB"/>
              </w:rPr>
              <w:t>D9F</w:t>
            </w:r>
          </w:p>
          <w:p w:rsidR="00F874CC" w:rsidRPr="00A90CEF" w:rsidRDefault="00F874CC" w:rsidP="003B29A0">
            <w:pPr>
              <w:tabs>
                <w:tab w:val="left" w:pos="2772"/>
              </w:tabs>
              <w:spacing w:line="240" w:lineRule="auto"/>
              <w:rPr>
                <w:rFonts w:cs="Calibri"/>
                <w:lang w:val="en-GB"/>
              </w:rPr>
            </w:pPr>
            <w:r w:rsidRPr="00A90CEF">
              <w:rPr>
                <w:rFonts w:cs="Calibri"/>
                <w:lang w:val="en-GB"/>
              </w:rPr>
              <w:t>DAM</w:t>
            </w:r>
          </w:p>
          <w:p w:rsidR="00F874CC" w:rsidRPr="00A90CEF" w:rsidRDefault="00F874CC" w:rsidP="003B29A0">
            <w:pPr>
              <w:tabs>
                <w:tab w:val="left" w:pos="2772"/>
              </w:tabs>
              <w:spacing w:line="240" w:lineRule="auto"/>
              <w:rPr>
                <w:rFonts w:cs="Calibri"/>
                <w:lang w:val="en-GB"/>
              </w:rPr>
            </w:pPr>
            <w:r w:rsidRPr="00A90CEF">
              <w:rPr>
                <w:rFonts w:cs="Calibri"/>
                <w:lang w:val="en-GB"/>
              </w:rPr>
              <w:t>ILS</w:t>
            </w:r>
          </w:p>
          <w:p w:rsidR="00F874CC" w:rsidRPr="00A90CEF" w:rsidRDefault="00F874CC" w:rsidP="003B29A0">
            <w:pPr>
              <w:tabs>
                <w:tab w:val="left" w:pos="2772"/>
              </w:tabs>
              <w:spacing w:line="240" w:lineRule="auto"/>
              <w:rPr>
                <w:rFonts w:cs="Calibri"/>
                <w:lang w:val="en-GB"/>
              </w:rPr>
            </w:pPr>
            <w:r w:rsidRPr="00A90CEF">
              <w:rPr>
                <w:rFonts w:cs="Calibri"/>
                <w:lang w:val="en-GB"/>
              </w:rPr>
              <w:t>YK2</w:t>
            </w:r>
          </w:p>
        </w:tc>
        <w:tc>
          <w:tcPr>
            <w:tcW w:w="5073" w:type="dxa"/>
          </w:tcPr>
          <w:p w:rsidR="00F874CC" w:rsidRPr="00A90CEF" w:rsidRDefault="00F874CC" w:rsidP="003B29A0">
            <w:pPr>
              <w:spacing w:line="240" w:lineRule="auto"/>
              <w:rPr>
                <w:rFonts w:cs="Calibri"/>
                <w:lang w:val="en-GB"/>
              </w:rPr>
            </w:pPr>
            <w:r w:rsidRPr="00A90CEF">
              <w:rPr>
                <w:rFonts w:cs="Calibri"/>
                <w:lang w:val="en-GB"/>
              </w:rPr>
              <w:t>Airbus A318</w:t>
            </w:r>
          </w:p>
          <w:p w:rsidR="00F874CC" w:rsidRPr="00A90CEF" w:rsidRDefault="00F874CC" w:rsidP="003B29A0">
            <w:pPr>
              <w:spacing w:line="240" w:lineRule="auto"/>
              <w:rPr>
                <w:rFonts w:cs="Calibri"/>
                <w:lang w:val="en-GB"/>
              </w:rPr>
            </w:pPr>
            <w:r w:rsidRPr="00A90CEF">
              <w:rPr>
                <w:rFonts w:cs="Calibri"/>
                <w:lang w:val="en-GB"/>
              </w:rPr>
              <w:t>Boeing 727 all models</w:t>
            </w:r>
          </w:p>
          <w:p w:rsidR="00F874CC" w:rsidRPr="00A90CEF" w:rsidRDefault="00F874CC" w:rsidP="003B29A0">
            <w:pPr>
              <w:spacing w:line="240" w:lineRule="auto"/>
              <w:rPr>
                <w:rFonts w:cs="Calibri"/>
                <w:lang w:val="en-GB"/>
              </w:rPr>
            </w:pPr>
            <w:r w:rsidRPr="00A90CEF">
              <w:rPr>
                <w:rFonts w:cs="Calibri"/>
                <w:lang w:val="en-GB"/>
              </w:rPr>
              <w:t>Boeing 737 200 pax</w:t>
            </w:r>
          </w:p>
          <w:p w:rsidR="00F874CC" w:rsidRPr="00A90CEF" w:rsidRDefault="00F874CC" w:rsidP="003B29A0">
            <w:pPr>
              <w:spacing w:line="240" w:lineRule="auto"/>
              <w:rPr>
                <w:rFonts w:cs="Calibri"/>
                <w:lang w:val="en-GB"/>
              </w:rPr>
            </w:pPr>
            <w:r w:rsidRPr="00A90CEF">
              <w:rPr>
                <w:rFonts w:cs="Calibri"/>
                <w:lang w:val="en-GB"/>
              </w:rPr>
              <w:t>Boeing 737 500 pax</w:t>
            </w:r>
          </w:p>
          <w:p w:rsidR="00F874CC" w:rsidRPr="00A90CEF" w:rsidRDefault="00F874CC" w:rsidP="003B29A0">
            <w:pPr>
              <w:spacing w:line="240" w:lineRule="auto"/>
              <w:rPr>
                <w:rFonts w:cs="Calibri"/>
                <w:lang w:val="en-GB"/>
              </w:rPr>
            </w:pPr>
            <w:r w:rsidRPr="00A90CEF">
              <w:rPr>
                <w:rFonts w:cs="Calibri"/>
                <w:lang w:val="en-GB"/>
              </w:rPr>
              <w:t>Boeing 737 600 pax</w:t>
            </w:r>
          </w:p>
          <w:p w:rsidR="00F874CC" w:rsidRPr="00A90CEF" w:rsidRDefault="00F874CC" w:rsidP="003B29A0">
            <w:pPr>
              <w:spacing w:line="240" w:lineRule="auto"/>
              <w:rPr>
                <w:rFonts w:cs="Calibri"/>
                <w:lang w:val="en-GB"/>
              </w:rPr>
            </w:pPr>
            <w:r w:rsidRPr="00A90CEF">
              <w:rPr>
                <w:rFonts w:cs="Calibri"/>
                <w:lang w:val="en-GB"/>
              </w:rPr>
              <w:t>Boeing 727 Freighter ( 100/200)</w:t>
            </w:r>
          </w:p>
          <w:p w:rsidR="00F874CC" w:rsidRPr="00A90CEF" w:rsidRDefault="00F874CC" w:rsidP="003B29A0">
            <w:pPr>
              <w:spacing w:line="240" w:lineRule="auto"/>
              <w:rPr>
                <w:rFonts w:cs="Calibri"/>
                <w:lang w:val="en-GB"/>
              </w:rPr>
            </w:pPr>
            <w:r w:rsidRPr="00A90CEF">
              <w:rPr>
                <w:rFonts w:cs="Calibri"/>
                <w:lang w:val="en-GB"/>
              </w:rPr>
              <w:t>Antonov AN 12</w:t>
            </w:r>
          </w:p>
          <w:p w:rsidR="00F874CC" w:rsidRPr="00A90CEF" w:rsidRDefault="00F874CC" w:rsidP="003B29A0">
            <w:pPr>
              <w:spacing w:line="240" w:lineRule="auto"/>
              <w:rPr>
                <w:rFonts w:cs="Calibri"/>
                <w:lang w:val="en-GB"/>
              </w:rPr>
            </w:pPr>
            <w:r w:rsidRPr="00A90CEF">
              <w:rPr>
                <w:rFonts w:cs="Calibri"/>
                <w:lang w:val="en-GB"/>
              </w:rPr>
              <w:t>Hercules 160</w:t>
            </w:r>
          </w:p>
          <w:p w:rsidR="00F874CC" w:rsidRPr="00A90CEF" w:rsidRDefault="00F874CC" w:rsidP="003B29A0">
            <w:pPr>
              <w:spacing w:line="240" w:lineRule="auto"/>
              <w:rPr>
                <w:rFonts w:cs="Calibri"/>
                <w:lang w:val="en-GB"/>
              </w:rPr>
            </w:pPr>
            <w:r w:rsidRPr="00A90CEF">
              <w:rPr>
                <w:rFonts w:cs="Calibri"/>
                <w:lang w:val="en-GB"/>
              </w:rPr>
              <w:t xml:space="preserve">Aerospatiale (Sud Aviation) Se.210 Caravelle </w:t>
            </w:r>
          </w:p>
          <w:p w:rsidR="00F874CC" w:rsidRPr="00A90CEF" w:rsidRDefault="00F874CC" w:rsidP="003B29A0">
            <w:pPr>
              <w:spacing w:line="240" w:lineRule="auto"/>
              <w:rPr>
                <w:rFonts w:cs="Calibri"/>
                <w:lang w:val="en-GB"/>
              </w:rPr>
            </w:pPr>
            <w:r w:rsidRPr="00A90CEF">
              <w:rPr>
                <w:rFonts w:cs="Calibri"/>
                <w:lang w:val="en-GB"/>
              </w:rPr>
              <w:t>Douglas DC 9-20 pax</w:t>
            </w:r>
          </w:p>
          <w:p w:rsidR="00F874CC" w:rsidRPr="00A90CEF" w:rsidRDefault="00F874CC" w:rsidP="003B29A0">
            <w:pPr>
              <w:spacing w:line="240" w:lineRule="auto"/>
              <w:rPr>
                <w:rFonts w:cs="Calibri"/>
                <w:lang w:val="en-GB"/>
              </w:rPr>
            </w:pPr>
            <w:r w:rsidRPr="00A90CEF">
              <w:rPr>
                <w:rFonts w:cs="Calibri"/>
                <w:lang w:val="en-GB"/>
              </w:rPr>
              <w:t>Douglas DC 9-30 pax</w:t>
            </w:r>
          </w:p>
          <w:p w:rsidR="00F874CC" w:rsidRPr="00A90CEF" w:rsidRDefault="00F874CC" w:rsidP="003B29A0">
            <w:pPr>
              <w:spacing w:line="240" w:lineRule="auto"/>
              <w:rPr>
                <w:rFonts w:cs="Calibri"/>
                <w:lang w:val="en-GB"/>
              </w:rPr>
            </w:pPr>
            <w:r w:rsidRPr="00A90CEF">
              <w:rPr>
                <w:rFonts w:cs="Calibri"/>
                <w:lang w:val="en-GB"/>
              </w:rPr>
              <w:t>Douglas DC 9 all Freighters</w:t>
            </w:r>
          </w:p>
          <w:p w:rsidR="00F874CC" w:rsidRPr="00A90CEF" w:rsidRDefault="00F874CC" w:rsidP="003B29A0">
            <w:pPr>
              <w:spacing w:line="240" w:lineRule="auto"/>
              <w:rPr>
                <w:rFonts w:cs="Calibri"/>
                <w:lang w:val="en-GB"/>
              </w:rPr>
            </w:pPr>
            <w:r w:rsidRPr="00A90CEF">
              <w:rPr>
                <w:rFonts w:cs="Calibri"/>
                <w:lang w:val="en-GB"/>
              </w:rPr>
              <w:t xml:space="preserve">DASSAULT MERCURE </w:t>
            </w:r>
          </w:p>
          <w:p w:rsidR="00F874CC" w:rsidRPr="00A90CEF" w:rsidRDefault="00F874CC" w:rsidP="003B29A0">
            <w:pPr>
              <w:spacing w:line="240" w:lineRule="auto"/>
              <w:rPr>
                <w:rFonts w:cs="Calibri"/>
                <w:lang w:val="en-GB"/>
              </w:rPr>
            </w:pPr>
            <w:r w:rsidRPr="00A90CEF">
              <w:rPr>
                <w:rFonts w:cs="Calibri"/>
                <w:lang w:val="en-GB"/>
              </w:rPr>
              <w:t>Ilyushin IL18</w:t>
            </w:r>
          </w:p>
          <w:p w:rsidR="00F874CC" w:rsidRPr="00A90CEF" w:rsidRDefault="00F874CC" w:rsidP="003B29A0">
            <w:pPr>
              <w:spacing w:line="240" w:lineRule="auto"/>
              <w:rPr>
                <w:rFonts w:cs="Calibri"/>
                <w:lang w:val="en-GB"/>
              </w:rPr>
            </w:pPr>
            <w:r w:rsidRPr="00A90CEF">
              <w:rPr>
                <w:rFonts w:cs="Calibri"/>
                <w:lang w:val="en-GB"/>
              </w:rPr>
              <w:t>Yakovlev Yak 42</w:t>
            </w:r>
          </w:p>
        </w:tc>
        <w:tc>
          <w:tcPr>
            <w:tcW w:w="1972" w:type="dxa"/>
          </w:tcPr>
          <w:p w:rsidR="00F874CC" w:rsidRPr="00A90CEF" w:rsidRDefault="00F874CC" w:rsidP="00854370">
            <w:pPr>
              <w:jc w:val="center"/>
              <w:rPr>
                <w:rFonts w:cs="Calibri"/>
                <w:lang w:val="en-GB"/>
              </w:rPr>
            </w:pPr>
            <w:r w:rsidRPr="00A90CEF">
              <w:rPr>
                <w:rFonts w:cs="Calibri"/>
                <w:lang w:val="en-GB"/>
              </w:rPr>
              <w:t>1180</w:t>
            </w: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7.</w:t>
            </w:r>
          </w:p>
        </w:tc>
        <w:tc>
          <w:tcPr>
            <w:tcW w:w="1407" w:type="dxa"/>
          </w:tcPr>
          <w:p w:rsidR="00F874CC" w:rsidRPr="00A90CEF" w:rsidRDefault="00F874CC" w:rsidP="003B29A0">
            <w:pPr>
              <w:tabs>
                <w:tab w:val="left" w:pos="2772"/>
              </w:tabs>
              <w:spacing w:line="240" w:lineRule="auto"/>
              <w:rPr>
                <w:rFonts w:cs="Calibri"/>
                <w:lang w:val="en-GB"/>
              </w:rPr>
            </w:pPr>
            <w:r w:rsidRPr="00A90CEF">
              <w:rPr>
                <w:rFonts w:cs="Calibri"/>
                <w:lang w:val="en-GB"/>
              </w:rPr>
              <w:t>319</w:t>
            </w:r>
          </w:p>
          <w:p w:rsidR="00F874CC" w:rsidRPr="00A90CEF" w:rsidRDefault="00F874CC" w:rsidP="003B29A0">
            <w:pPr>
              <w:tabs>
                <w:tab w:val="left" w:pos="2772"/>
              </w:tabs>
              <w:spacing w:line="240" w:lineRule="auto"/>
              <w:rPr>
                <w:rFonts w:cs="Calibri"/>
                <w:lang w:val="en-GB"/>
              </w:rPr>
            </w:pPr>
            <w:r w:rsidRPr="00A90CEF">
              <w:rPr>
                <w:rFonts w:cs="Calibri"/>
                <w:lang w:val="en-GB"/>
              </w:rPr>
              <w:t>717</w:t>
            </w:r>
          </w:p>
          <w:p w:rsidR="00F874CC" w:rsidRPr="00A90CEF" w:rsidRDefault="00F874CC" w:rsidP="003B29A0">
            <w:pPr>
              <w:tabs>
                <w:tab w:val="left" w:pos="2772"/>
              </w:tabs>
              <w:spacing w:line="240" w:lineRule="auto"/>
              <w:rPr>
                <w:rFonts w:cs="Calibri"/>
                <w:lang w:val="en-GB"/>
              </w:rPr>
            </w:pPr>
            <w:r w:rsidRPr="00A90CEF">
              <w:rPr>
                <w:rFonts w:cs="Calibri"/>
                <w:lang w:val="en-GB"/>
              </w:rPr>
              <w:t>733</w:t>
            </w:r>
          </w:p>
          <w:p w:rsidR="00F874CC" w:rsidRPr="00A90CEF" w:rsidRDefault="00F874CC" w:rsidP="003B29A0">
            <w:pPr>
              <w:tabs>
                <w:tab w:val="left" w:pos="2772"/>
              </w:tabs>
              <w:spacing w:line="240" w:lineRule="auto"/>
              <w:rPr>
                <w:rFonts w:cs="Calibri"/>
                <w:lang w:val="en-GB"/>
              </w:rPr>
            </w:pPr>
            <w:r w:rsidRPr="00A90CEF">
              <w:rPr>
                <w:rFonts w:cs="Calibri"/>
                <w:lang w:val="en-GB"/>
              </w:rPr>
              <w:t>73F</w:t>
            </w:r>
          </w:p>
          <w:p w:rsidR="00F874CC" w:rsidRPr="00A90CEF" w:rsidRDefault="00F874CC" w:rsidP="003B29A0">
            <w:pPr>
              <w:tabs>
                <w:tab w:val="left" w:pos="2772"/>
              </w:tabs>
              <w:spacing w:line="240" w:lineRule="auto"/>
              <w:rPr>
                <w:rFonts w:cs="Calibri"/>
                <w:lang w:val="en-GB"/>
              </w:rPr>
            </w:pPr>
            <w:r w:rsidRPr="00A90CEF">
              <w:rPr>
                <w:rFonts w:cs="Calibri"/>
                <w:lang w:val="en-GB"/>
              </w:rPr>
              <w:t>73G</w:t>
            </w:r>
          </w:p>
          <w:p w:rsidR="00F874CC" w:rsidRPr="00A90CEF" w:rsidRDefault="00F874CC" w:rsidP="003B29A0">
            <w:pPr>
              <w:tabs>
                <w:tab w:val="left" w:pos="2772"/>
              </w:tabs>
              <w:spacing w:line="240" w:lineRule="auto"/>
              <w:rPr>
                <w:rFonts w:cs="Calibri"/>
                <w:lang w:val="en-GB"/>
              </w:rPr>
            </w:pPr>
            <w:r w:rsidRPr="00A90CEF">
              <w:rPr>
                <w:rFonts w:cs="Calibri"/>
                <w:lang w:val="en-GB"/>
              </w:rPr>
              <w:t>D94</w:t>
            </w:r>
          </w:p>
          <w:p w:rsidR="00F874CC" w:rsidRPr="00A90CEF" w:rsidRDefault="00F874CC" w:rsidP="003B29A0">
            <w:pPr>
              <w:tabs>
                <w:tab w:val="left" w:pos="2772"/>
              </w:tabs>
              <w:spacing w:line="240" w:lineRule="auto"/>
              <w:rPr>
                <w:rFonts w:cs="Calibri"/>
                <w:lang w:val="en-GB"/>
              </w:rPr>
            </w:pPr>
            <w:r w:rsidRPr="00A90CEF">
              <w:rPr>
                <w:rFonts w:cs="Calibri"/>
                <w:lang w:val="en-GB"/>
              </w:rPr>
              <w:t>D95</w:t>
            </w:r>
          </w:p>
          <w:p w:rsidR="00F874CC" w:rsidRPr="00A90CEF" w:rsidRDefault="00F874CC" w:rsidP="003B29A0">
            <w:pPr>
              <w:tabs>
                <w:tab w:val="left" w:pos="2772"/>
              </w:tabs>
              <w:spacing w:line="240" w:lineRule="auto"/>
              <w:rPr>
                <w:rFonts w:cs="Calibri"/>
                <w:lang w:val="en-GB"/>
              </w:rPr>
            </w:pPr>
            <w:r w:rsidRPr="00A90CEF">
              <w:rPr>
                <w:rFonts w:cs="Calibri"/>
                <w:lang w:val="en-GB"/>
              </w:rPr>
              <w:t>D98</w:t>
            </w:r>
          </w:p>
          <w:p w:rsidR="00F874CC" w:rsidRPr="00A90CEF" w:rsidRDefault="00F874CC" w:rsidP="003B29A0">
            <w:pPr>
              <w:tabs>
                <w:tab w:val="left" w:pos="2772"/>
              </w:tabs>
              <w:spacing w:line="240" w:lineRule="auto"/>
              <w:rPr>
                <w:rFonts w:cs="Calibri"/>
                <w:lang w:val="en-GB"/>
              </w:rPr>
            </w:pPr>
            <w:r w:rsidRPr="00A90CEF">
              <w:rPr>
                <w:rFonts w:cs="Calibri"/>
                <w:lang w:val="en-GB"/>
              </w:rPr>
              <w:t>M87</w:t>
            </w:r>
          </w:p>
        </w:tc>
        <w:tc>
          <w:tcPr>
            <w:tcW w:w="5073" w:type="dxa"/>
          </w:tcPr>
          <w:p w:rsidR="00F874CC" w:rsidRPr="00A90CEF" w:rsidRDefault="00F874CC" w:rsidP="003B29A0">
            <w:pPr>
              <w:spacing w:line="240" w:lineRule="auto"/>
              <w:rPr>
                <w:rFonts w:cs="Calibri"/>
                <w:lang w:val="en-GB"/>
              </w:rPr>
            </w:pPr>
            <w:r w:rsidRPr="00A90CEF">
              <w:rPr>
                <w:rFonts w:cs="Calibri"/>
                <w:lang w:val="en-GB"/>
              </w:rPr>
              <w:t>Airbus A319</w:t>
            </w:r>
          </w:p>
          <w:p w:rsidR="00F874CC" w:rsidRPr="00A90CEF" w:rsidRDefault="00F874CC" w:rsidP="003B29A0">
            <w:pPr>
              <w:spacing w:line="240" w:lineRule="auto"/>
              <w:rPr>
                <w:rFonts w:cs="Calibri"/>
                <w:lang w:val="en-GB"/>
              </w:rPr>
            </w:pPr>
            <w:r w:rsidRPr="00A90CEF">
              <w:rPr>
                <w:rFonts w:cs="Calibri"/>
                <w:lang w:val="en-GB"/>
              </w:rPr>
              <w:t>Boeing 717</w:t>
            </w:r>
          </w:p>
          <w:p w:rsidR="00F874CC" w:rsidRPr="00A90CEF" w:rsidRDefault="00F874CC" w:rsidP="003B29A0">
            <w:pPr>
              <w:spacing w:line="240" w:lineRule="auto"/>
              <w:rPr>
                <w:rFonts w:cs="Calibri"/>
                <w:lang w:val="en-GB"/>
              </w:rPr>
            </w:pPr>
            <w:r w:rsidRPr="00A90CEF">
              <w:rPr>
                <w:rFonts w:cs="Calibri"/>
                <w:lang w:val="en-GB"/>
              </w:rPr>
              <w:t>Boeing 737 300 pax</w:t>
            </w:r>
          </w:p>
          <w:p w:rsidR="00F874CC" w:rsidRPr="00A90CEF" w:rsidRDefault="00F874CC" w:rsidP="003B29A0">
            <w:pPr>
              <w:spacing w:line="240" w:lineRule="auto"/>
              <w:rPr>
                <w:rFonts w:cs="Calibri"/>
                <w:lang w:val="en-GB"/>
              </w:rPr>
            </w:pPr>
            <w:r w:rsidRPr="00A90CEF">
              <w:rPr>
                <w:rFonts w:cs="Calibri"/>
                <w:lang w:val="en-GB"/>
              </w:rPr>
              <w:t>Boeing 737 all Freighter models</w:t>
            </w:r>
          </w:p>
          <w:p w:rsidR="00F874CC" w:rsidRPr="00A90CEF" w:rsidRDefault="00F874CC" w:rsidP="003B29A0">
            <w:pPr>
              <w:spacing w:line="240" w:lineRule="auto"/>
              <w:rPr>
                <w:rFonts w:cs="Calibri"/>
                <w:lang w:val="en-GB"/>
              </w:rPr>
            </w:pPr>
            <w:r w:rsidRPr="00A90CEF">
              <w:rPr>
                <w:rFonts w:cs="Calibri"/>
                <w:lang w:val="en-GB"/>
              </w:rPr>
              <w:t>Boeing 737 700 pax</w:t>
            </w:r>
          </w:p>
          <w:p w:rsidR="00F874CC" w:rsidRPr="00A90CEF" w:rsidRDefault="00F874CC" w:rsidP="003B29A0">
            <w:pPr>
              <w:spacing w:line="240" w:lineRule="auto"/>
              <w:rPr>
                <w:rFonts w:cs="Calibri"/>
                <w:lang w:val="en-GB"/>
              </w:rPr>
            </w:pPr>
            <w:r w:rsidRPr="00A90CEF">
              <w:rPr>
                <w:rFonts w:cs="Calibri"/>
                <w:lang w:val="en-GB"/>
              </w:rPr>
              <w:t>Douglas DC 9-40 pax</w:t>
            </w:r>
          </w:p>
          <w:p w:rsidR="00F874CC" w:rsidRPr="00A90CEF" w:rsidRDefault="00F874CC" w:rsidP="003B29A0">
            <w:pPr>
              <w:spacing w:line="240" w:lineRule="auto"/>
              <w:rPr>
                <w:rFonts w:cs="Calibri"/>
                <w:lang w:val="en-GB"/>
              </w:rPr>
            </w:pPr>
            <w:r w:rsidRPr="00A90CEF">
              <w:rPr>
                <w:rFonts w:cs="Calibri"/>
                <w:lang w:val="en-GB"/>
              </w:rPr>
              <w:t>Douglas DC 9-50 pax</w:t>
            </w:r>
          </w:p>
          <w:p w:rsidR="00F874CC" w:rsidRPr="00A90CEF" w:rsidRDefault="00F874CC" w:rsidP="003B29A0">
            <w:pPr>
              <w:spacing w:line="240" w:lineRule="auto"/>
              <w:rPr>
                <w:rFonts w:cs="Calibri"/>
                <w:lang w:val="en-GB"/>
              </w:rPr>
            </w:pPr>
            <w:r w:rsidRPr="00A90CEF">
              <w:rPr>
                <w:rFonts w:cs="Calibri"/>
                <w:lang w:val="en-GB"/>
              </w:rPr>
              <w:t>Douglas DC 9-80 pax</w:t>
            </w:r>
          </w:p>
          <w:p w:rsidR="00F874CC" w:rsidRPr="00A90CEF" w:rsidRDefault="00F874CC" w:rsidP="003B29A0">
            <w:pPr>
              <w:spacing w:line="240" w:lineRule="auto"/>
              <w:rPr>
                <w:rFonts w:cs="Calibri"/>
                <w:lang w:val="en-GB"/>
              </w:rPr>
            </w:pPr>
            <w:r w:rsidRPr="00A90CEF">
              <w:rPr>
                <w:rFonts w:cs="Calibri"/>
                <w:lang w:val="en-GB"/>
              </w:rPr>
              <w:t>McDonnell Douglas MD87</w:t>
            </w:r>
          </w:p>
        </w:tc>
        <w:tc>
          <w:tcPr>
            <w:tcW w:w="1972" w:type="dxa"/>
          </w:tcPr>
          <w:p w:rsidR="00F874CC" w:rsidRPr="00A90CEF" w:rsidRDefault="00F874CC" w:rsidP="00854370">
            <w:pPr>
              <w:jc w:val="center"/>
              <w:rPr>
                <w:rFonts w:cs="Calibri"/>
                <w:lang w:val="en-GB"/>
              </w:rPr>
            </w:pPr>
            <w:r w:rsidRPr="00A90CEF">
              <w:rPr>
                <w:rFonts w:cs="Calibri"/>
                <w:lang w:val="en-GB"/>
              </w:rPr>
              <w:t>1360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8.</w:t>
            </w:r>
          </w:p>
        </w:tc>
        <w:tc>
          <w:tcPr>
            <w:tcW w:w="1407" w:type="dxa"/>
          </w:tcPr>
          <w:p w:rsidR="00F874CC" w:rsidRPr="00A90CEF" w:rsidRDefault="00F874CC" w:rsidP="003B29A0">
            <w:pPr>
              <w:tabs>
                <w:tab w:val="left" w:pos="2772"/>
              </w:tabs>
              <w:spacing w:line="240" w:lineRule="auto"/>
              <w:rPr>
                <w:rFonts w:cs="Calibri"/>
                <w:lang w:val="en-GB"/>
              </w:rPr>
            </w:pPr>
            <w:r w:rsidRPr="00A90CEF">
              <w:rPr>
                <w:rFonts w:cs="Calibri"/>
                <w:lang w:val="en-GB"/>
              </w:rPr>
              <w:t>320</w:t>
            </w:r>
          </w:p>
          <w:p w:rsidR="00F874CC" w:rsidRPr="00A90CEF" w:rsidRDefault="00F874CC" w:rsidP="003B29A0">
            <w:pPr>
              <w:tabs>
                <w:tab w:val="left" w:pos="2772"/>
              </w:tabs>
              <w:spacing w:line="240" w:lineRule="auto"/>
              <w:rPr>
                <w:rFonts w:cs="Calibri"/>
                <w:lang w:val="en-GB"/>
              </w:rPr>
            </w:pPr>
            <w:r w:rsidRPr="00A90CEF">
              <w:rPr>
                <w:rFonts w:cs="Calibri"/>
                <w:lang w:val="en-GB"/>
              </w:rPr>
              <w:t>734</w:t>
            </w:r>
          </w:p>
          <w:p w:rsidR="00F874CC" w:rsidRPr="00A90CEF" w:rsidRDefault="00F874CC" w:rsidP="003B29A0">
            <w:pPr>
              <w:tabs>
                <w:tab w:val="left" w:pos="2772"/>
              </w:tabs>
              <w:spacing w:line="240" w:lineRule="auto"/>
              <w:rPr>
                <w:rFonts w:cs="Calibri"/>
                <w:lang w:val="en-GB"/>
              </w:rPr>
            </w:pPr>
            <w:r w:rsidRPr="00A90CEF">
              <w:rPr>
                <w:rFonts w:cs="Calibri"/>
                <w:lang w:val="en-GB"/>
              </w:rPr>
              <w:t>738</w:t>
            </w:r>
          </w:p>
          <w:p w:rsidR="00F874CC" w:rsidRPr="00A90CEF" w:rsidRDefault="00F874CC" w:rsidP="003B29A0">
            <w:pPr>
              <w:tabs>
                <w:tab w:val="left" w:pos="2772"/>
              </w:tabs>
              <w:spacing w:line="240" w:lineRule="auto"/>
              <w:rPr>
                <w:rFonts w:cs="Calibri"/>
                <w:lang w:val="en-GB"/>
              </w:rPr>
            </w:pPr>
            <w:r w:rsidRPr="00A90CEF">
              <w:rPr>
                <w:rFonts w:cs="Calibri"/>
                <w:lang w:val="en-GB"/>
              </w:rPr>
              <w:t>72S</w:t>
            </w:r>
          </w:p>
          <w:p w:rsidR="00F874CC" w:rsidRPr="00A90CEF" w:rsidRDefault="00F874CC" w:rsidP="003B29A0">
            <w:pPr>
              <w:tabs>
                <w:tab w:val="left" w:pos="2772"/>
              </w:tabs>
              <w:spacing w:line="240" w:lineRule="auto"/>
              <w:rPr>
                <w:rFonts w:cs="Calibri"/>
                <w:lang w:val="en-GB"/>
              </w:rPr>
            </w:pPr>
            <w:r w:rsidRPr="00A90CEF">
              <w:rPr>
                <w:rFonts w:cs="Calibri"/>
                <w:lang w:val="en-GB"/>
              </w:rPr>
              <w:t>C13</w:t>
            </w:r>
          </w:p>
          <w:p w:rsidR="00F874CC" w:rsidRPr="00A90CEF" w:rsidRDefault="00F874CC" w:rsidP="003B29A0">
            <w:pPr>
              <w:tabs>
                <w:tab w:val="left" w:pos="2772"/>
              </w:tabs>
              <w:spacing w:line="240" w:lineRule="auto"/>
              <w:rPr>
                <w:rFonts w:cs="Calibri"/>
                <w:lang w:val="en-GB"/>
              </w:rPr>
            </w:pPr>
            <w:r w:rsidRPr="00A90CEF">
              <w:rPr>
                <w:rFonts w:cs="Calibri"/>
                <w:lang w:val="en-GB"/>
              </w:rPr>
              <w:t>CL4</w:t>
            </w:r>
          </w:p>
          <w:p w:rsidR="00F874CC" w:rsidRPr="00A90CEF" w:rsidRDefault="00F874CC" w:rsidP="003B29A0">
            <w:pPr>
              <w:tabs>
                <w:tab w:val="left" w:pos="2772"/>
              </w:tabs>
              <w:spacing w:line="240" w:lineRule="auto"/>
              <w:rPr>
                <w:rFonts w:cs="Calibri"/>
                <w:lang w:val="en-GB"/>
              </w:rPr>
            </w:pPr>
            <w:r w:rsidRPr="00A90CEF">
              <w:rPr>
                <w:rFonts w:cs="Calibri"/>
                <w:lang w:val="en-GB"/>
              </w:rPr>
              <w:t>LOH</w:t>
            </w:r>
          </w:p>
          <w:p w:rsidR="00F874CC" w:rsidRPr="00A90CEF" w:rsidRDefault="00F874CC" w:rsidP="003B29A0">
            <w:pPr>
              <w:tabs>
                <w:tab w:val="left" w:pos="2772"/>
              </w:tabs>
              <w:spacing w:line="240" w:lineRule="auto"/>
              <w:rPr>
                <w:rFonts w:cs="Calibri"/>
                <w:lang w:val="en-GB"/>
              </w:rPr>
            </w:pPr>
            <w:r w:rsidRPr="00A90CEF">
              <w:rPr>
                <w:rFonts w:cs="Calibri"/>
                <w:lang w:val="en-GB"/>
              </w:rPr>
              <w:t>M81</w:t>
            </w:r>
          </w:p>
          <w:p w:rsidR="00F874CC" w:rsidRPr="00A90CEF" w:rsidRDefault="00F874CC" w:rsidP="003B29A0">
            <w:pPr>
              <w:tabs>
                <w:tab w:val="left" w:pos="2772"/>
              </w:tabs>
              <w:spacing w:line="240" w:lineRule="auto"/>
              <w:rPr>
                <w:rFonts w:cs="Calibri"/>
                <w:lang w:val="en-GB"/>
              </w:rPr>
            </w:pPr>
            <w:r w:rsidRPr="00A90CEF">
              <w:rPr>
                <w:rFonts w:cs="Calibri"/>
                <w:lang w:val="en-GB"/>
              </w:rPr>
              <w:t>M82</w:t>
            </w:r>
          </w:p>
          <w:p w:rsidR="00F874CC" w:rsidRPr="00A90CEF" w:rsidRDefault="00F874CC" w:rsidP="003B29A0">
            <w:pPr>
              <w:tabs>
                <w:tab w:val="left" w:pos="2772"/>
              </w:tabs>
              <w:spacing w:line="240" w:lineRule="auto"/>
              <w:rPr>
                <w:rFonts w:cs="Calibri"/>
                <w:lang w:val="en-GB"/>
              </w:rPr>
            </w:pPr>
            <w:r w:rsidRPr="00A90CEF">
              <w:rPr>
                <w:rFonts w:cs="Calibri"/>
                <w:lang w:val="en-GB"/>
              </w:rPr>
              <w:t>M83</w:t>
            </w:r>
          </w:p>
          <w:p w:rsidR="00F874CC" w:rsidRPr="00A90CEF" w:rsidRDefault="00F874CC" w:rsidP="003B29A0">
            <w:pPr>
              <w:tabs>
                <w:tab w:val="left" w:pos="2772"/>
              </w:tabs>
              <w:spacing w:line="240" w:lineRule="auto"/>
              <w:rPr>
                <w:rFonts w:cs="Calibri"/>
                <w:lang w:val="en-GB"/>
              </w:rPr>
            </w:pPr>
            <w:r w:rsidRPr="00A90CEF">
              <w:rPr>
                <w:rFonts w:cs="Calibri"/>
                <w:lang w:val="en-GB"/>
              </w:rPr>
              <w:t>M90</w:t>
            </w:r>
          </w:p>
          <w:p w:rsidR="00F874CC" w:rsidRPr="00A90CEF" w:rsidRDefault="00F874CC" w:rsidP="003B29A0">
            <w:pPr>
              <w:tabs>
                <w:tab w:val="left" w:pos="2772"/>
              </w:tabs>
              <w:spacing w:line="240" w:lineRule="auto"/>
              <w:rPr>
                <w:rFonts w:cs="Calibri"/>
                <w:lang w:val="en-GB"/>
              </w:rPr>
            </w:pPr>
            <w:r w:rsidRPr="00A90CEF">
              <w:rPr>
                <w:rFonts w:cs="Calibri"/>
                <w:lang w:val="en-GB"/>
              </w:rPr>
              <w:t>T20</w:t>
            </w:r>
          </w:p>
        </w:tc>
        <w:tc>
          <w:tcPr>
            <w:tcW w:w="5073" w:type="dxa"/>
          </w:tcPr>
          <w:p w:rsidR="00F874CC" w:rsidRPr="00A90CEF" w:rsidRDefault="00F874CC" w:rsidP="003B29A0">
            <w:pPr>
              <w:spacing w:line="240" w:lineRule="auto"/>
              <w:rPr>
                <w:rFonts w:cs="Calibri"/>
                <w:lang w:val="en-GB"/>
              </w:rPr>
            </w:pPr>
            <w:r w:rsidRPr="00A90CEF">
              <w:rPr>
                <w:rFonts w:cs="Calibri"/>
                <w:lang w:val="en-GB"/>
              </w:rPr>
              <w:t>Airbus A320 100/200</w:t>
            </w:r>
          </w:p>
          <w:p w:rsidR="00F874CC" w:rsidRPr="00A90CEF" w:rsidRDefault="00F874CC" w:rsidP="003B29A0">
            <w:pPr>
              <w:spacing w:line="240" w:lineRule="auto"/>
              <w:rPr>
                <w:rFonts w:cs="Calibri"/>
                <w:lang w:val="en-GB"/>
              </w:rPr>
            </w:pPr>
            <w:r w:rsidRPr="00A90CEF">
              <w:rPr>
                <w:rFonts w:cs="Calibri"/>
                <w:lang w:val="en-GB"/>
              </w:rPr>
              <w:t>Boeing 737-400 pax</w:t>
            </w:r>
          </w:p>
          <w:p w:rsidR="00F874CC" w:rsidRPr="00A90CEF" w:rsidRDefault="00F874CC" w:rsidP="003B29A0">
            <w:pPr>
              <w:spacing w:line="240" w:lineRule="auto"/>
              <w:rPr>
                <w:rFonts w:cs="Calibri"/>
                <w:lang w:val="en-GB"/>
              </w:rPr>
            </w:pPr>
            <w:r w:rsidRPr="00A90CEF">
              <w:rPr>
                <w:rFonts w:cs="Calibri"/>
                <w:lang w:val="en-GB"/>
              </w:rPr>
              <w:t>Boeing 737-800 pax</w:t>
            </w:r>
          </w:p>
          <w:p w:rsidR="00F874CC" w:rsidRPr="00A90CEF" w:rsidRDefault="00F874CC" w:rsidP="003B29A0">
            <w:pPr>
              <w:spacing w:line="240" w:lineRule="auto"/>
              <w:rPr>
                <w:rFonts w:cs="Calibri"/>
                <w:lang w:val="en-GB"/>
              </w:rPr>
            </w:pPr>
            <w:r w:rsidRPr="00A90CEF">
              <w:rPr>
                <w:rFonts w:cs="Calibri"/>
                <w:lang w:val="en-GB"/>
              </w:rPr>
              <w:t xml:space="preserve">Boeing 727-200 Advanced pax </w:t>
            </w:r>
          </w:p>
          <w:p w:rsidR="00F874CC" w:rsidRPr="00A90CEF" w:rsidRDefault="00F874CC" w:rsidP="003B29A0">
            <w:pPr>
              <w:spacing w:line="240" w:lineRule="auto"/>
              <w:rPr>
                <w:rFonts w:cs="Calibri"/>
                <w:lang w:val="en-GB"/>
              </w:rPr>
            </w:pPr>
            <w:r w:rsidRPr="00A90CEF">
              <w:rPr>
                <w:rFonts w:cs="Calibri"/>
                <w:lang w:val="en-GB"/>
              </w:rPr>
              <w:t>Hercules 130</w:t>
            </w:r>
          </w:p>
          <w:p w:rsidR="00F874CC" w:rsidRPr="00A90CEF" w:rsidRDefault="00F874CC" w:rsidP="003B29A0">
            <w:pPr>
              <w:spacing w:line="240" w:lineRule="auto"/>
              <w:rPr>
                <w:rFonts w:cs="Calibri"/>
                <w:lang w:val="en-GB"/>
              </w:rPr>
            </w:pPr>
            <w:r w:rsidRPr="00A90CEF">
              <w:rPr>
                <w:rFonts w:cs="Calibri"/>
                <w:lang w:val="en-GB"/>
              </w:rPr>
              <w:t>Canadair CL 44</w:t>
            </w:r>
          </w:p>
          <w:p w:rsidR="00F874CC" w:rsidRPr="00A90CEF" w:rsidRDefault="00F874CC" w:rsidP="003B29A0">
            <w:pPr>
              <w:spacing w:line="240" w:lineRule="auto"/>
              <w:rPr>
                <w:rFonts w:cs="Calibri"/>
                <w:lang w:val="en-GB"/>
              </w:rPr>
            </w:pPr>
            <w:r w:rsidRPr="00A90CEF">
              <w:rPr>
                <w:rFonts w:cs="Calibri"/>
                <w:lang w:val="en-GB"/>
              </w:rPr>
              <w:t xml:space="preserve">Lockheed I. 182 / 282 / 382 (L-100) Hercules </w:t>
            </w:r>
          </w:p>
          <w:p w:rsidR="00F874CC" w:rsidRPr="00A90CEF" w:rsidRDefault="00F874CC" w:rsidP="003B29A0">
            <w:pPr>
              <w:spacing w:line="240" w:lineRule="auto"/>
              <w:rPr>
                <w:rFonts w:cs="Calibri"/>
                <w:lang w:val="en-GB"/>
              </w:rPr>
            </w:pPr>
            <w:r w:rsidRPr="00A90CEF">
              <w:rPr>
                <w:rFonts w:cs="Calibri"/>
                <w:lang w:val="en-GB"/>
              </w:rPr>
              <w:t>McDonnell Douglas MD81</w:t>
            </w:r>
          </w:p>
          <w:p w:rsidR="00F874CC" w:rsidRPr="00A90CEF" w:rsidRDefault="00F874CC" w:rsidP="003B29A0">
            <w:pPr>
              <w:spacing w:line="240" w:lineRule="auto"/>
              <w:rPr>
                <w:rFonts w:cs="Calibri"/>
                <w:lang w:val="en-GB"/>
              </w:rPr>
            </w:pPr>
            <w:r w:rsidRPr="00A90CEF">
              <w:rPr>
                <w:rFonts w:cs="Calibri"/>
                <w:lang w:val="en-GB"/>
              </w:rPr>
              <w:t>McDonnell Douglas MD82</w:t>
            </w:r>
          </w:p>
          <w:p w:rsidR="00F874CC" w:rsidRPr="00A90CEF" w:rsidRDefault="00F874CC" w:rsidP="003B29A0">
            <w:pPr>
              <w:spacing w:line="240" w:lineRule="auto"/>
              <w:rPr>
                <w:rFonts w:cs="Calibri"/>
                <w:lang w:val="en-GB"/>
              </w:rPr>
            </w:pPr>
            <w:r w:rsidRPr="00A90CEF">
              <w:rPr>
                <w:rFonts w:cs="Calibri"/>
                <w:lang w:val="en-GB"/>
              </w:rPr>
              <w:t>McDonnell Douglas MD83</w:t>
            </w:r>
          </w:p>
          <w:p w:rsidR="00F874CC" w:rsidRPr="00A90CEF" w:rsidRDefault="00F874CC" w:rsidP="003B29A0">
            <w:pPr>
              <w:spacing w:line="240" w:lineRule="auto"/>
              <w:rPr>
                <w:rFonts w:cs="Calibri"/>
                <w:lang w:val="en-GB"/>
              </w:rPr>
            </w:pPr>
            <w:r w:rsidRPr="00A90CEF">
              <w:rPr>
                <w:rFonts w:cs="Calibri"/>
                <w:lang w:val="en-GB"/>
              </w:rPr>
              <w:t>McDonnell Douglas MD90</w:t>
            </w:r>
          </w:p>
          <w:p w:rsidR="00F874CC" w:rsidRPr="00A90CEF" w:rsidRDefault="00F874CC" w:rsidP="003B29A0">
            <w:pPr>
              <w:spacing w:line="240" w:lineRule="auto"/>
              <w:rPr>
                <w:rFonts w:cs="Calibri"/>
                <w:lang w:val="en-GB"/>
              </w:rPr>
            </w:pPr>
            <w:r w:rsidRPr="00A90CEF">
              <w:rPr>
                <w:rFonts w:cs="Calibri"/>
                <w:lang w:val="en-GB"/>
              </w:rPr>
              <w:t>Tupolev Tu 204 / Tu 214</w:t>
            </w:r>
          </w:p>
        </w:tc>
        <w:tc>
          <w:tcPr>
            <w:tcW w:w="1972" w:type="dxa"/>
          </w:tcPr>
          <w:p w:rsidR="00F874CC" w:rsidRPr="00A90CEF" w:rsidRDefault="00F874CC" w:rsidP="00854370">
            <w:pPr>
              <w:jc w:val="center"/>
              <w:rPr>
                <w:rFonts w:cs="Calibri"/>
                <w:lang w:val="en-GB"/>
              </w:rPr>
            </w:pPr>
            <w:r w:rsidRPr="00A90CEF">
              <w:rPr>
                <w:rFonts w:cs="Calibri"/>
                <w:lang w:val="en-GB"/>
              </w:rPr>
              <w:t>1720</w:t>
            </w:r>
          </w:p>
          <w:p w:rsidR="00F874CC" w:rsidRPr="00A90CEF" w:rsidRDefault="00F874CC" w:rsidP="00854370">
            <w:pPr>
              <w:jc w:val="center"/>
              <w:rPr>
                <w:rFonts w:cs="Calibri"/>
                <w:lang w:val="en-GB"/>
              </w:rPr>
            </w:pP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9.</w:t>
            </w:r>
          </w:p>
        </w:tc>
        <w:tc>
          <w:tcPr>
            <w:tcW w:w="1407" w:type="dxa"/>
          </w:tcPr>
          <w:p w:rsidR="00F874CC" w:rsidRPr="00A90CEF" w:rsidRDefault="00F874CC" w:rsidP="003B29A0">
            <w:pPr>
              <w:tabs>
                <w:tab w:val="left" w:pos="2772"/>
              </w:tabs>
              <w:spacing w:line="240" w:lineRule="auto"/>
              <w:rPr>
                <w:rFonts w:cs="Calibri"/>
                <w:lang w:val="en-GB"/>
              </w:rPr>
            </w:pPr>
            <w:r w:rsidRPr="00A90CEF">
              <w:rPr>
                <w:rFonts w:cs="Calibri"/>
                <w:lang w:val="en-GB"/>
              </w:rPr>
              <w:t>321</w:t>
            </w:r>
          </w:p>
          <w:p w:rsidR="00F874CC" w:rsidRPr="00A90CEF" w:rsidRDefault="00F874CC" w:rsidP="003B29A0">
            <w:pPr>
              <w:tabs>
                <w:tab w:val="left" w:pos="2772"/>
              </w:tabs>
              <w:spacing w:line="240" w:lineRule="auto"/>
              <w:rPr>
                <w:rFonts w:cs="Calibri"/>
                <w:lang w:val="en-GB"/>
              </w:rPr>
            </w:pPr>
            <w:r w:rsidRPr="00A90CEF">
              <w:rPr>
                <w:rFonts w:cs="Calibri"/>
                <w:lang w:val="en-GB"/>
              </w:rPr>
              <w:t>707</w:t>
            </w:r>
          </w:p>
          <w:p w:rsidR="00F874CC" w:rsidRPr="00A90CEF" w:rsidRDefault="00F874CC" w:rsidP="003B29A0">
            <w:pPr>
              <w:tabs>
                <w:tab w:val="left" w:pos="2772"/>
              </w:tabs>
              <w:spacing w:line="240" w:lineRule="auto"/>
              <w:rPr>
                <w:rFonts w:cs="Calibri"/>
                <w:lang w:val="en-GB"/>
              </w:rPr>
            </w:pPr>
            <w:r w:rsidRPr="00A90CEF">
              <w:rPr>
                <w:rFonts w:cs="Calibri"/>
                <w:lang w:val="en-GB"/>
              </w:rPr>
              <w:t>739</w:t>
            </w:r>
          </w:p>
          <w:p w:rsidR="00F874CC" w:rsidRPr="00A90CEF" w:rsidRDefault="00F874CC" w:rsidP="003B29A0">
            <w:pPr>
              <w:tabs>
                <w:tab w:val="left" w:pos="2772"/>
              </w:tabs>
              <w:spacing w:line="240" w:lineRule="auto"/>
              <w:rPr>
                <w:rFonts w:cs="Calibri"/>
                <w:lang w:val="en-GB"/>
              </w:rPr>
            </w:pPr>
            <w:r w:rsidRPr="00A90CEF">
              <w:rPr>
                <w:rFonts w:cs="Calibri"/>
                <w:lang w:val="en-GB"/>
              </w:rPr>
              <w:t>752</w:t>
            </w:r>
          </w:p>
          <w:p w:rsidR="00F874CC" w:rsidRPr="00A90CEF" w:rsidRDefault="00F874CC" w:rsidP="003B29A0">
            <w:pPr>
              <w:tabs>
                <w:tab w:val="left" w:pos="2772"/>
              </w:tabs>
              <w:spacing w:line="240" w:lineRule="auto"/>
              <w:rPr>
                <w:rFonts w:cs="Calibri"/>
                <w:lang w:val="en-GB"/>
              </w:rPr>
            </w:pPr>
            <w:r w:rsidRPr="00A90CEF">
              <w:rPr>
                <w:rFonts w:cs="Calibri"/>
                <w:lang w:val="en-GB"/>
              </w:rPr>
              <w:t>70F</w:t>
            </w:r>
          </w:p>
          <w:p w:rsidR="00F874CC" w:rsidRPr="00A90CEF" w:rsidRDefault="00F874CC" w:rsidP="003B29A0">
            <w:pPr>
              <w:tabs>
                <w:tab w:val="left" w:pos="2772"/>
              </w:tabs>
              <w:spacing w:line="240" w:lineRule="auto"/>
              <w:rPr>
                <w:rFonts w:cs="Calibri"/>
                <w:lang w:val="en-GB"/>
              </w:rPr>
            </w:pPr>
            <w:r w:rsidRPr="00A90CEF">
              <w:rPr>
                <w:rFonts w:cs="Calibri"/>
                <w:lang w:val="en-GB"/>
              </w:rPr>
              <w:t>75F</w:t>
            </w:r>
          </w:p>
        </w:tc>
        <w:tc>
          <w:tcPr>
            <w:tcW w:w="5073" w:type="dxa"/>
          </w:tcPr>
          <w:p w:rsidR="00F874CC" w:rsidRPr="00A90CEF" w:rsidRDefault="00F874CC" w:rsidP="003B29A0">
            <w:pPr>
              <w:spacing w:line="240" w:lineRule="auto"/>
              <w:rPr>
                <w:rFonts w:cs="Calibri"/>
                <w:lang w:val="en-GB"/>
              </w:rPr>
            </w:pPr>
            <w:r w:rsidRPr="00A90CEF">
              <w:rPr>
                <w:rFonts w:cs="Calibri"/>
                <w:lang w:val="en-GB"/>
              </w:rPr>
              <w:t>Airbus A321 100/200</w:t>
            </w:r>
          </w:p>
          <w:p w:rsidR="00F874CC" w:rsidRPr="00A90CEF" w:rsidRDefault="00F874CC" w:rsidP="003B29A0">
            <w:pPr>
              <w:spacing w:line="240" w:lineRule="auto"/>
              <w:rPr>
                <w:rFonts w:cs="Calibri"/>
                <w:lang w:val="en-GB"/>
              </w:rPr>
            </w:pPr>
            <w:r w:rsidRPr="00A90CEF">
              <w:rPr>
                <w:rFonts w:cs="Calibri"/>
                <w:lang w:val="en-GB"/>
              </w:rPr>
              <w:t>Boeing 707/720 all pax models</w:t>
            </w:r>
          </w:p>
          <w:p w:rsidR="00F874CC" w:rsidRPr="00A90CEF" w:rsidRDefault="00F874CC" w:rsidP="003B29A0">
            <w:pPr>
              <w:spacing w:line="240" w:lineRule="auto"/>
              <w:rPr>
                <w:rFonts w:cs="Calibri"/>
                <w:lang w:val="en-GB"/>
              </w:rPr>
            </w:pPr>
            <w:r w:rsidRPr="00A90CEF">
              <w:rPr>
                <w:rFonts w:cs="Calibri"/>
                <w:lang w:val="en-GB"/>
              </w:rPr>
              <w:t>Boeing 737-900 pax</w:t>
            </w:r>
          </w:p>
          <w:p w:rsidR="00F874CC" w:rsidRPr="00A90CEF" w:rsidRDefault="00F874CC" w:rsidP="003B29A0">
            <w:pPr>
              <w:spacing w:line="240" w:lineRule="auto"/>
              <w:rPr>
                <w:rFonts w:cs="Calibri"/>
                <w:lang w:val="en-GB"/>
              </w:rPr>
            </w:pPr>
            <w:r w:rsidRPr="00A90CEF">
              <w:rPr>
                <w:rFonts w:cs="Calibri"/>
                <w:lang w:val="en-GB"/>
              </w:rPr>
              <w:t>Boeing 757-200 pax</w:t>
            </w:r>
          </w:p>
          <w:p w:rsidR="00F874CC" w:rsidRPr="00A90CEF" w:rsidRDefault="00F874CC" w:rsidP="003B29A0">
            <w:pPr>
              <w:spacing w:line="240" w:lineRule="auto"/>
              <w:rPr>
                <w:rFonts w:cs="Calibri"/>
                <w:lang w:val="en-GB"/>
              </w:rPr>
            </w:pPr>
            <w:r w:rsidRPr="00A90CEF">
              <w:rPr>
                <w:rFonts w:cs="Calibri"/>
                <w:lang w:val="en-GB"/>
              </w:rPr>
              <w:t xml:space="preserve">Boeing 707 Freighter </w:t>
            </w:r>
          </w:p>
          <w:p w:rsidR="00F874CC" w:rsidRPr="00A90CEF" w:rsidRDefault="00F874CC" w:rsidP="003B29A0">
            <w:pPr>
              <w:spacing w:line="240" w:lineRule="auto"/>
              <w:rPr>
                <w:rFonts w:cs="Calibri"/>
                <w:lang w:val="en-GB"/>
              </w:rPr>
            </w:pPr>
            <w:r w:rsidRPr="00A90CEF">
              <w:rPr>
                <w:rFonts w:cs="Calibri"/>
                <w:lang w:val="en-GB"/>
              </w:rPr>
              <w:t>Boeing 757 Freighter</w:t>
            </w:r>
          </w:p>
        </w:tc>
        <w:tc>
          <w:tcPr>
            <w:tcW w:w="1972" w:type="dxa"/>
          </w:tcPr>
          <w:p w:rsidR="00F874CC" w:rsidRPr="00A90CEF" w:rsidRDefault="00F874CC" w:rsidP="00854370">
            <w:pPr>
              <w:jc w:val="center"/>
              <w:rPr>
                <w:rFonts w:cs="Calibri"/>
                <w:lang w:val="en-GB"/>
              </w:rPr>
            </w:pPr>
            <w:r w:rsidRPr="00A90CEF">
              <w:rPr>
                <w:rFonts w:cs="Calibri"/>
                <w:lang w:val="en-GB"/>
              </w:rPr>
              <w:t>2090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11.</w:t>
            </w:r>
          </w:p>
          <w:p w:rsidR="00F874CC" w:rsidRPr="00A90CEF" w:rsidRDefault="00F874CC" w:rsidP="00854370">
            <w:pPr>
              <w:ind w:right="-73"/>
              <w:rPr>
                <w:rFonts w:cs="Calibri"/>
                <w:lang w:val="en-GB"/>
              </w:rPr>
            </w:pPr>
          </w:p>
          <w:p w:rsidR="00F874CC" w:rsidRPr="00A90CEF" w:rsidRDefault="00F874CC" w:rsidP="00854370">
            <w:pPr>
              <w:ind w:right="-73"/>
              <w:rPr>
                <w:rFonts w:cs="Calibri"/>
                <w:lang w:val="en-GB"/>
              </w:rPr>
            </w:pPr>
          </w:p>
          <w:p w:rsidR="00F874CC" w:rsidRPr="00A90CEF" w:rsidRDefault="00F874CC" w:rsidP="00854370">
            <w:pPr>
              <w:ind w:right="-73"/>
              <w:rPr>
                <w:rFonts w:cs="Calibri"/>
                <w:lang w:val="en-GB"/>
              </w:rPr>
            </w:pPr>
          </w:p>
          <w:p w:rsidR="00F874CC" w:rsidRPr="00A90CEF" w:rsidRDefault="00F874CC" w:rsidP="00854370">
            <w:pPr>
              <w:ind w:right="-73"/>
              <w:rPr>
                <w:rFonts w:cs="Calibri"/>
                <w:lang w:val="en-GB"/>
              </w:rPr>
            </w:pPr>
          </w:p>
          <w:p w:rsidR="00F874CC" w:rsidRPr="00A90CEF" w:rsidRDefault="00F874CC" w:rsidP="00854370">
            <w:pPr>
              <w:ind w:right="-73"/>
              <w:rPr>
                <w:rFonts w:cs="Calibri"/>
                <w:lang w:val="en-GB"/>
              </w:rPr>
            </w:pPr>
          </w:p>
          <w:p w:rsidR="00F874CC" w:rsidRPr="00A90CEF" w:rsidRDefault="00F874CC" w:rsidP="00854370">
            <w:pPr>
              <w:ind w:right="-73"/>
              <w:rPr>
                <w:rFonts w:cs="Calibri"/>
                <w:lang w:val="en-GB"/>
              </w:rPr>
            </w:pPr>
          </w:p>
          <w:p w:rsidR="00F874CC" w:rsidRPr="00A90CEF" w:rsidRDefault="00F874CC" w:rsidP="00854370">
            <w:pPr>
              <w:ind w:right="-73"/>
              <w:rPr>
                <w:rFonts w:cs="Calibri"/>
                <w:lang w:val="en-GB"/>
              </w:rPr>
            </w:pPr>
          </w:p>
          <w:p w:rsidR="00F874CC" w:rsidRPr="00A90CEF" w:rsidRDefault="00F874CC" w:rsidP="00854370">
            <w:pPr>
              <w:ind w:right="-73"/>
              <w:rPr>
                <w:rFonts w:cs="Calibri"/>
                <w:lang w:val="en-GB"/>
              </w:rPr>
            </w:pPr>
          </w:p>
        </w:tc>
        <w:tc>
          <w:tcPr>
            <w:tcW w:w="1407" w:type="dxa"/>
          </w:tcPr>
          <w:p w:rsidR="00F874CC" w:rsidRPr="00A90CEF" w:rsidRDefault="00F874CC" w:rsidP="00854370">
            <w:pPr>
              <w:tabs>
                <w:tab w:val="left" w:pos="2772"/>
              </w:tabs>
              <w:rPr>
                <w:rFonts w:cs="Calibri"/>
                <w:lang w:val="en-GB"/>
              </w:rPr>
            </w:pPr>
            <w:r w:rsidRPr="00A90CEF">
              <w:rPr>
                <w:rFonts w:cs="Calibri"/>
                <w:lang w:val="en-GB"/>
              </w:rPr>
              <w:t>310</w:t>
            </w:r>
          </w:p>
          <w:p w:rsidR="00F874CC" w:rsidRPr="00A90CEF" w:rsidRDefault="00F874CC" w:rsidP="00854370">
            <w:pPr>
              <w:tabs>
                <w:tab w:val="left" w:pos="2772"/>
              </w:tabs>
              <w:rPr>
                <w:rFonts w:cs="Calibri"/>
                <w:lang w:val="en-GB"/>
              </w:rPr>
            </w:pPr>
            <w:r w:rsidRPr="00A90CEF">
              <w:rPr>
                <w:rFonts w:cs="Calibri"/>
                <w:lang w:val="en-GB"/>
              </w:rPr>
              <w:t>312</w:t>
            </w:r>
          </w:p>
          <w:p w:rsidR="00F874CC" w:rsidRPr="00A90CEF" w:rsidRDefault="00F874CC" w:rsidP="00854370">
            <w:pPr>
              <w:tabs>
                <w:tab w:val="left" w:pos="2772"/>
              </w:tabs>
              <w:rPr>
                <w:rFonts w:cs="Calibri"/>
                <w:lang w:val="en-GB"/>
              </w:rPr>
            </w:pPr>
            <w:r w:rsidRPr="00A90CEF">
              <w:rPr>
                <w:rFonts w:cs="Calibri"/>
                <w:lang w:val="en-GB"/>
              </w:rPr>
              <w:t>313</w:t>
            </w:r>
          </w:p>
          <w:p w:rsidR="00F874CC" w:rsidRPr="00A90CEF" w:rsidRDefault="00F874CC" w:rsidP="00854370">
            <w:pPr>
              <w:tabs>
                <w:tab w:val="left" w:pos="2772"/>
              </w:tabs>
              <w:rPr>
                <w:rFonts w:cs="Calibri"/>
                <w:lang w:val="en-GB"/>
              </w:rPr>
            </w:pPr>
            <w:r w:rsidRPr="00A90CEF">
              <w:rPr>
                <w:rFonts w:cs="Calibri"/>
                <w:lang w:val="en-GB"/>
              </w:rPr>
              <w:t>753</w:t>
            </w:r>
          </w:p>
          <w:p w:rsidR="00F874CC" w:rsidRPr="00A90CEF" w:rsidRDefault="00F874CC" w:rsidP="00854370">
            <w:pPr>
              <w:tabs>
                <w:tab w:val="left" w:pos="2772"/>
              </w:tabs>
              <w:rPr>
                <w:rFonts w:cs="Calibri"/>
                <w:lang w:val="en-GB"/>
              </w:rPr>
            </w:pPr>
            <w:r w:rsidRPr="00A90CEF">
              <w:rPr>
                <w:rFonts w:cs="Calibri"/>
                <w:lang w:val="en-GB"/>
              </w:rPr>
              <w:t>762</w:t>
            </w:r>
          </w:p>
          <w:p w:rsidR="00F874CC" w:rsidRPr="00A90CEF" w:rsidRDefault="00F874CC" w:rsidP="00854370">
            <w:pPr>
              <w:tabs>
                <w:tab w:val="left" w:pos="2772"/>
              </w:tabs>
              <w:rPr>
                <w:rFonts w:cs="Calibri"/>
                <w:lang w:val="en-GB"/>
              </w:rPr>
            </w:pPr>
            <w:r w:rsidRPr="00A90CEF">
              <w:rPr>
                <w:rFonts w:cs="Calibri"/>
                <w:lang w:val="en-GB"/>
              </w:rPr>
              <w:t>31F</w:t>
            </w:r>
          </w:p>
          <w:p w:rsidR="00F874CC" w:rsidRPr="00A90CEF" w:rsidRDefault="00F874CC" w:rsidP="00854370">
            <w:pPr>
              <w:tabs>
                <w:tab w:val="left" w:pos="2772"/>
              </w:tabs>
              <w:rPr>
                <w:rFonts w:cs="Calibri"/>
                <w:lang w:val="en-GB"/>
              </w:rPr>
            </w:pPr>
            <w:r w:rsidRPr="00A90CEF">
              <w:rPr>
                <w:rFonts w:cs="Calibri"/>
                <w:lang w:val="en-GB"/>
              </w:rPr>
              <w:t>76F</w:t>
            </w:r>
          </w:p>
          <w:p w:rsidR="00F874CC" w:rsidRPr="00A90CEF" w:rsidRDefault="00F874CC" w:rsidP="00854370">
            <w:pPr>
              <w:tabs>
                <w:tab w:val="left" w:pos="2772"/>
              </w:tabs>
              <w:rPr>
                <w:rFonts w:cs="Calibri"/>
                <w:lang w:val="en-GB"/>
              </w:rPr>
            </w:pPr>
            <w:r w:rsidRPr="00A90CEF">
              <w:rPr>
                <w:rFonts w:cs="Calibri"/>
                <w:lang w:val="en-GB"/>
              </w:rPr>
              <w:t>76X</w:t>
            </w:r>
          </w:p>
          <w:p w:rsidR="00F874CC" w:rsidRPr="00A90CEF" w:rsidRDefault="00F874CC" w:rsidP="00854370">
            <w:pPr>
              <w:tabs>
                <w:tab w:val="left" w:pos="2772"/>
              </w:tabs>
              <w:rPr>
                <w:rFonts w:cs="Calibri"/>
                <w:lang w:val="en-GB"/>
              </w:rPr>
            </w:pPr>
            <w:r w:rsidRPr="00A90CEF">
              <w:rPr>
                <w:rFonts w:cs="Calibri"/>
                <w:lang w:val="en-GB"/>
              </w:rPr>
              <w:t>D8F</w:t>
            </w:r>
          </w:p>
        </w:tc>
        <w:tc>
          <w:tcPr>
            <w:tcW w:w="5073" w:type="dxa"/>
          </w:tcPr>
          <w:p w:rsidR="00F874CC" w:rsidRPr="00A90CEF" w:rsidRDefault="00F874CC" w:rsidP="00854370">
            <w:pPr>
              <w:rPr>
                <w:rFonts w:cs="Calibri"/>
                <w:lang w:val="en-GB"/>
              </w:rPr>
            </w:pPr>
            <w:r w:rsidRPr="00A90CEF">
              <w:rPr>
                <w:rFonts w:cs="Calibri"/>
                <w:lang w:val="en-GB"/>
              </w:rPr>
              <w:t>Airbus A310 all pax models</w:t>
            </w:r>
          </w:p>
          <w:p w:rsidR="00F874CC" w:rsidRPr="00A90CEF" w:rsidRDefault="00F874CC" w:rsidP="00854370">
            <w:pPr>
              <w:rPr>
                <w:rFonts w:cs="Calibri"/>
                <w:lang w:val="en-GB"/>
              </w:rPr>
            </w:pPr>
            <w:r w:rsidRPr="00A90CEF">
              <w:rPr>
                <w:rFonts w:cs="Calibri"/>
                <w:lang w:val="en-GB"/>
              </w:rPr>
              <w:t>Airbus A310 200 pax</w:t>
            </w:r>
          </w:p>
          <w:p w:rsidR="00F874CC" w:rsidRPr="00A90CEF" w:rsidRDefault="00F874CC" w:rsidP="00854370">
            <w:pPr>
              <w:rPr>
                <w:rFonts w:cs="Calibri"/>
                <w:lang w:val="en-GB"/>
              </w:rPr>
            </w:pPr>
            <w:r w:rsidRPr="00A90CEF">
              <w:rPr>
                <w:rFonts w:cs="Calibri"/>
                <w:lang w:val="en-GB"/>
              </w:rPr>
              <w:t>Airbus A310 300 pax</w:t>
            </w:r>
          </w:p>
          <w:p w:rsidR="00F874CC" w:rsidRPr="00A90CEF" w:rsidRDefault="00F874CC" w:rsidP="00854370">
            <w:pPr>
              <w:rPr>
                <w:rFonts w:cs="Calibri"/>
                <w:lang w:val="en-GB"/>
              </w:rPr>
            </w:pPr>
            <w:r w:rsidRPr="00A90CEF">
              <w:rPr>
                <w:rFonts w:cs="Calibri"/>
                <w:lang w:val="en-GB"/>
              </w:rPr>
              <w:t>Boeing 757-300 pax</w:t>
            </w:r>
          </w:p>
          <w:p w:rsidR="00F874CC" w:rsidRPr="00A90CEF" w:rsidRDefault="00F874CC" w:rsidP="00854370">
            <w:pPr>
              <w:rPr>
                <w:rFonts w:cs="Calibri"/>
                <w:lang w:val="en-GB"/>
              </w:rPr>
            </w:pPr>
            <w:r w:rsidRPr="00A90CEF">
              <w:rPr>
                <w:rFonts w:cs="Calibri"/>
                <w:lang w:val="en-GB"/>
              </w:rPr>
              <w:t>Boeing 767-200 pax</w:t>
            </w:r>
          </w:p>
          <w:p w:rsidR="00F874CC" w:rsidRPr="00A90CEF" w:rsidRDefault="00F874CC" w:rsidP="00854370">
            <w:pPr>
              <w:rPr>
                <w:rFonts w:cs="Calibri"/>
                <w:lang w:val="en-GB"/>
              </w:rPr>
            </w:pPr>
            <w:r w:rsidRPr="00A90CEF">
              <w:rPr>
                <w:rFonts w:cs="Calibri"/>
                <w:lang w:val="en-GB"/>
              </w:rPr>
              <w:t xml:space="preserve">Airbus A310 Freighter </w:t>
            </w:r>
          </w:p>
          <w:p w:rsidR="00F874CC" w:rsidRPr="00A90CEF" w:rsidRDefault="00F874CC" w:rsidP="00854370">
            <w:pPr>
              <w:rPr>
                <w:rFonts w:cs="Calibri"/>
                <w:lang w:val="en-GB"/>
              </w:rPr>
            </w:pPr>
            <w:r w:rsidRPr="00A90CEF">
              <w:rPr>
                <w:rFonts w:cs="Calibri"/>
                <w:lang w:val="en-GB"/>
              </w:rPr>
              <w:t>Boeing 767 all Freighter models</w:t>
            </w:r>
          </w:p>
          <w:p w:rsidR="00F874CC" w:rsidRPr="00A90CEF" w:rsidRDefault="00F874CC" w:rsidP="00854370">
            <w:pPr>
              <w:rPr>
                <w:rFonts w:cs="Calibri"/>
                <w:lang w:val="en-GB"/>
              </w:rPr>
            </w:pPr>
            <w:r w:rsidRPr="00A90CEF">
              <w:rPr>
                <w:rFonts w:cs="Calibri"/>
                <w:lang w:val="en-GB"/>
              </w:rPr>
              <w:t xml:space="preserve">Boeing 767 200 Freighter </w:t>
            </w:r>
          </w:p>
          <w:p w:rsidR="00F874CC" w:rsidRPr="00A90CEF" w:rsidRDefault="00F874CC" w:rsidP="00854370">
            <w:pPr>
              <w:rPr>
                <w:rFonts w:cs="Calibri"/>
                <w:lang w:val="en-GB"/>
              </w:rPr>
            </w:pPr>
            <w:r w:rsidRPr="00A90CEF">
              <w:rPr>
                <w:rFonts w:cs="Calibri"/>
                <w:lang w:val="en-GB"/>
              </w:rPr>
              <w:t>Douglas DC 8 all Freighters</w:t>
            </w:r>
          </w:p>
        </w:tc>
        <w:tc>
          <w:tcPr>
            <w:tcW w:w="1972" w:type="dxa"/>
          </w:tcPr>
          <w:p w:rsidR="00F874CC" w:rsidRPr="00A90CEF" w:rsidRDefault="00F874CC" w:rsidP="00854370">
            <w:pPr>
              <w:jc w:val="center"/>
              <w:rPr>
                <w:rFonts w:cs="Calibri"/>
                <w:lang w:val="en-GB"/>
              </w:rPr>
            </w:pPr>
            <w:r w:rsidRPr="00A90CEF">
              <w:rPr>
                <w:rFonts w:cs="Calibri"/>
                <w:lang w:val="en-GB"/>
              </w:rPr>
              <w:t>2270</w:t>
            </w: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rPr>
                <w:rFonts w:cs="Calibri"/>
                <w:lang w:val="en-GB"/>
              </w:rPr>
            </w:pP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12.</w:t>
            </w:r>
          </w:p>
        </w:tc>
        <w:tc>
          <w:tcPr>
            <w:tcW w:w="1407" w:type="dxa"/>
          </w:tcPr>
          <w:p w:rsidR="00F874CC" w:rsidRPr="00A90CEF" w:rsidRDefault="00F874CC" w:rsidP="00DC0543">
            <w:pPr>
              <w:tabs>
                <w:tab w:val="left" w:pos="2772"/>
              </w:tabs>
              <w:spacing w:line="240" w:lineRule="auto"/>
              <w:rPr>
                <w:rFonts w:cs="Calibri"/>
                <w:lang w:val="en-GB"/>
              </w:rPr>
            </w:pPr>
            <w:r w:rsidRPr="00A90CEF">
              <w:rPr>
                <w:rFonts w:cs="Calibri"/>
                <w:lang w:val="en-GB"/>
              </w:rPr>
              <w:t>IL6</w:t>
            </w:r>
          </w:p>
          <w:p w:rsidR="00F874CC" w:rsidRPr="00A90CEF" w:rsidRDefault="00F874CC" w:rsidP="00DC0543">
            <w:pPr>
              <w:tabs>
                <w:tab w:val="left" w:pos="2772"/>
              </w:tabs>
              <w:spacing w:line="240" w:lineRule="auto"/>
              <w:rPr>
                <w:rFonts w:cs="Calibri"/>
                <w:lang w:val="en-GB"/>
              </w:rPr>
            </w:pPr>
            <w:r w:rsidRPr="00A90CEF">
              <w:rPr>
                <w:rFonts w:cs="Calibri"/>
                <w:lang w:val="en-GB"/>
              </w:rPr>
              <w:t>IL7</w:t>
            </w:r>
          </w:p>
        </w:tc>
        <w:tc>
          <w:tcPr>
            <w:tcW w:w="5073" w:type="dxa"/>
          </w:tcPr>
          <w:p w:rsidR="00F874CC" w:rsidRPr="00A90CEF" w:rsidRDefault="00F874CC" w:rsidP="00DC0543">
            <w:pPr>
              <w:spacing w:line="240" w:lineRule="auto"/>
              <w:rPr>
                <w:rFonts w:cs="Calibri"/>
                <w:lang w:val="en-GB"/>
              </w:rPr>
            </w:pPr>
            <w:r w:rsidRPr="00A90CEF">
              <w:rPr>
                <w:rFonts w:cs="Calibri"/>
                <w:lang w:val="en-GB"/>
              </w:rPr>
              <w:t>Ilyushin IL62</w:t>
            </w:r>
          </w:p>
          <w:p w:rsidR="00F874CC" w:rsidRPr="00A90CEF" w:rsidRDefault="00F874CC" w:rsidP="00DC0543">
            <w:pPr>
              <w:spacing w:line="240" w:lineRule="auto"/>
              <w:rPr>
                <w:rFonts w:cs="Calibri"/>
                <w:lang w:val="en-GB"/>
              </w:rPr>
            </w:pPr>
            <w:r w:rsidRPr="00A90CEF">
              <w:rPr>
                <w:rFonts w:cs="Calibri"/>
                <w:lang w:val="en-GB"/>
              </w:rPr>
              <w:t>Ilyushin IL76</w:t>
            </w:r>
          </w:p>
        </w:tc>
        <w:tc>
          <w:tcPr>
            <w:tcW w:w="1972" w:type="dxa"/>
          </w:tcPr>
          <w:p w:rsidR="00F874CC" w:rsidRPr="00A90CEF" w:rsidRDefault="00F874CC" w:rsidP="00854370">
            <w:pPr>
              <w:jc w:val="center"/>
              <w:rPr>
                <w:rFonts w:cs="Calibri"/>
                <w:lang w:val="en-GB"/>
              </w:rPr>
            </w:pPr>
            <w:r w:rsidRPr="00A90CEF">
              <w:rPr>
                <w:rFonts w:cs="Calibri"/>
                <w:lang w:val="en-GB"/>
              </w:rPr>
              <w:t>2400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13</w:t>
            </w:r>
          </w:p>
        </w:tc>
        <w:tc>
          <w:tcPr>
            <w:tcW w:w="1407" w:type="dxa"/>
          </w:tcPr>
          <w:p w:rsidR="00F874CC" w:rsidRPr="00A90CEF" w:rsidRDefault="00F874CC" w:rsidP="00DC0543">
            <w:pPr>
              <w:tabs>
                <w:tab w:val="left" w:pos="2772"/>
              </w:tabs>
              <w:spacing w:line="240" w:lineRule="auto"/>
              <w:rPr>
                <w:rFonts w:cs="Calibri"/>
                <w:lang w:val="en-GB"/>
              </w:rPr>
            </w:pPr>
            <w:r w:rsidRPr="00A90CEF">
              <w:rPr>
                <w:rFonts w:cs="Calibri"/>
                <w:lang w:val="en-GB"/>
              </w:rPr>
              <w:t>76</w:t>
            </w:r>
          </w:p>
          <w:p w:rsidR="00F874CC" w:rsidRPr="00A90CEF" w:rsidRDefault="00F874CC" w:rsidP="00DC0543">
            <w:pPr>
              <w:tabs>
                <w:tab w:val="left" w:pos="2772"/>
              </w:tabs>
              <w:spacing w:line="240" w:lineRule="auto"/>
              <w:rPr>
                <w:rFonts w:cs="Calibri"/>
                <w:lang w:val="en-GB"/>
              </w:rPr>
            </w:pPr>
            <w:r w:rsidRPr="00A90CEF">
              <w:rPr>
                <w:rFonts w:cs="Calibri"/>
                <w:lang w:val="en-GB"/>
              </w:rPr>
              <w:t>A22</w:t>
            </w:r>
          </w:p>
          <w:p w:rsidR="00F874CC" w:rsidRPr="00A90CEF" w:rsidRDefault="00F874CC" w:rsidP="00DC0543">
            <w:pPr>
              <w:tabs>
                <w:tab w:val="left" w:pos="2772"/>
              </w:tabs>
              <w:spacing w:line="240" w:lineRule="auto"/>
              <w:rPr>
                <w:rFonts w:cs="Calibri"/>
                <w:lang w:val="en-GB"/>
              </w:rPr>
            </w:pPr>
            <w:r w:rsidRPr="00A90CEF">
              <w:rPr>
                <w:rFonts w:cs="Calibri"/>
                <w:lang w:val="en-GB"/>
              </w:rPr>
              <w:t>D1F</w:t>
            </w:r>
          </w:p>
          <w:p w:rsidR="00F874CC" w:rsidRPr="00A90CEF" w:rsidRDefault="00F874CC" w:rsidP="00DC0543">
            <w:pPr>
              <w:tabs>
                <w:tab w:val="left" w:pos="2772"/>
              </w:tabs>
              <w:spacing w:line="240" w:lineRule="auto"/>
              <w:rPr>
                <w:rFonts w:cs="Calibri"/>
                <w:lang w:val="en-GB"/>
              </w:rPr>
            </w:pPr>
            <w:r w:rsidRPr="00A90CEF">
              <w:rPr>
                <w:rFonts w:cs="Calibri"/>
                <w:lang w:val="en-GB"/>
              </w:rPr>
              <w:t>I9F</w:t>
            </w:r>
          </w:p>
          <w:p w:rsidR="00F874CC" w:rsidRPr="00A90CEF" w:rsidRDefault="00F874CC" w:rsidP="00DC0543">
            <w:pPr>
              <w:tabs>
                <w:tab w:val="left" w:pos="2772"/>
              </w:tabs>
              <w:spacing w:line="240" w:lineRule="auto"/>
              <w:rPr>
                <w:rFonts w:cs="Calibri"/>
                <w:lang w:val="en-GB"/>
              </w:rPr>
            </w:pPr>
            <w:r w:rsidRPr="00A90CEF">
              <w:rPr>
                <w:rFonts w:cs="Calibri"/>
                <w:lang w:val="en-GB"/>
              </w:rPr>
              <w:t>C17</w:t>
            </w:r>
          </w:p>
        </w:tc>
        <w:tc>
          <w:tcPr>
            <w:tcW w:w="5073" w:type="dxa"/>
          </w:tcPr>
          <w:p w:rsidR="00F874CC" w:rsidRPr="00A90CEF" w:rsidRDefault="00F874CC" w:rsidP="00DC0543">
            <w:pPr>
              <w:spacing w:line="240" w:lineRule="auto"/>
              <w:rPr>
                <w:rFonts w:cs="Calibri"/>
                <w:lang w:val="en-GB"/>
              </w:rPr>
            </w:pPr>
            <w:r w:rsidRPr="00A90CEF">
              <w:rPr>
                <w:rFonts w:cs="Calibri"/>
                <w:lang w:val="en-GB"/>
              </w:rPr>
              <w:t xml:space="preserve">Boeing 767-300 Freighter </w:t>
            </w:r>
          </w:p>
          <w:p w:rsidR="00F874CC" w:rsidRPr="00A90CEF" w:rsidRDefault="00F874CC" w:rsidP="00DC0543">
            <w:pPr>
              <w:spacing w:line="240" w:lineRule="auto"/>
              <w:rPr>
                <w:rFonts w:cs="Calibri"/>
                <w:lang w:val="en-GB"/>
              </w:rPr>
            </w:pPr>
            <w:r w:rsidRPr="00A90CEF">
              <w:rPr>
                <w:rFonts w:cs="Calibri"/>
                <w:lang w:val="en-GB"/>
              </w:rPr>
              <w:t xml:space="preserve">Antonov AN-22 Antheus </w:t>
            </w:r>
          </w:p>
          <w:p w:rsidR="00F874CC" w:rsidRPr="00A90CEF" w:rsidRDefault="00F874CC" w:rsidP="00DC0543">
            <w:pPr>
              <w:spacing w:line="240" w:lineRule="auto"/>
              <w:rPr>
                <w:rFonts w:cs="Calibri"/>
                <w:lang w:val="en-GB"/>
              </w:rPr>
            </w:pPr>
            <w:r w:rsidRPr="00A90CEF">
              <w:rPr>
                <w:rFonts w:cs="Calibri"/>
                <w:lang w:val="en-GB"/>
              </w:rPr>
              <w:t xml:space="preserve">Douglas DC10 all Freighters </w:t>
            </w:r>
          </w:p>
          <w:p w:rsidR="00F874CC" w:rsidRPr="00A90CEF" w:rsidRDefault="00F874CC" w:rsidP="00DC0543">
            <w:pPr>
              <w:spacing w:line="240" w:lineRule="auto"/>
              <w:rPr>
                <w:rFonts w:cs="Calibri"/>
                <w:lang w:val="en-GB"/>
              </w:rPr>
            </w:pPr>
            <w:r w:rsidRPr="00A90CEF">
              <w:rPr>
                <w:rFonts w:cs="Calibri"/>
                <w:lang w:val="en-GB"/>
              </w:rPr>
              <w:t>Ilyushin IL96 Freighters</w:t>
            </w:r>
          </w:p>
          <w:p w:rsidR="00F874CC" w:rsidRPr="00A90CEF" w:rsidRDefault="00F874CC" w:rsidP="00DC0543">
            <w:pPr>
              <w:spacing w:line="240" w:lineRule="auto"/>
              <w:rPr>
                <w:rFonts w:cs="Calibri"/>
                <w:lang w:val="en-GB"/>
              </w:rPr>
            </w:pPr>
            <w:r w:rsidRPr="00A90CEF">
              <w:rPr>
                <w:rFonts w:cs="Calibri"/>
                <w:lang w:val="en-GB"/>
              </w:rPr>
              <w:t>C 17 Globemaster III</w:t>
            </w:r>
          </w:p>
        </w:tc>
        <w:tc>
          <w:tcPr>
            <w:tcW w:w="1972" w:type="dxa"/>
          </w:tcPr>
          <w:p w:rsidR="00F874CC" w:rsidRPr="00A90CEF" w:rsidRDefault="00F874CC" w:rsidP="00854370">
            <w:pPr>
              <w:jc w:val="center"/>
              <w:rPr>
                <w:rFonts w:cs="Calibri"/>
                <w:lang w:val="en-GB"/>
              </w:rPr>
            </w:pPr>
            <w:r w:rsidRPr="00A90CEF">
              <w:rPr>
                <w:rFonts w:cs="Calibri"/>
                <w:lang w:val="en-GB"/>
              </w:rPr>
              <w:t>3000</w:t>
            </w: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jc w:val="center"/>
              <w:rPr>
                <w:rFonts w:cs="Calibri"/>
                <w:lang w:val="en-GB"/>
              </w:rPr>
            </w:pPr>
          </w:p>
          <w:p w:rsidR="00F874CC" w:rsidRPr="00A90CEF" w:rsidRDefault="00F874CC" w:rsidP="00854370">
            <w:pPr>
              <w:rPr>
                <w:rFonts w:cs="Calibri"/>
                <w:lang w:val="en-GB"/>
              </w:rPr>
            </w:pP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14.</w:t>
            </w:r>
          </w:p>
        </w:tc>
        <w:tc>
          <w:tcPr>
            <w:tcW w:w="1407" w:type="dxa"/>
          </w:tcPr>
          <w:p w:rsidR="00F874CC" w:rsidRPr="00A90CEF" w:rsidRDefault="00F874CC" w:rsidP="00DC0543">
            <w:pPr>
              <w:tabs>
                <w:tab w:val="left" w:pos="2772"/>
              </w:tabs>
              <w:spacing w:line="240" w:lineRule="auto"/>
              <w:rPr>
                <w:rFonts w:cs="Calibri"/>
                <w:lang w:val="en-GB"/>
              </w:rPr>
            </w:pPr>
            <w:r w:rsidRPr="00A90CEF">
              <w:rPr>
                <w:rFonts w:cs="Calibri"/>
                <w:lang w:val="en-GB"/>
              </w:rPr>
              <w:t>AB6</w:t>
            </w:r>
          </w:p>
          <w:p w:rsidR="00F874CC" w:rsidRPr="00A90CEF" w:rsidRDefault="00F874CC" w:rsidP="00DC0543">
            <w:pPr>
              <w:tabs>
                <w:tab w:val="left" w:pos="2772"/>
              </w:tabs>
              <w:spacing w:line="240" w:lineRule="auto"/>
              <w:rPr>
                <w:rFonts w:cs="Calibri"/>
                <w:lang w:val="en-GB"/>
              </w:rPr>
            </w:pPr>
            <w:r w:rsidRPr="00A90CEF">
              <w:rPr>
                <w:rFonts w:cs="Calibri"/>
                <w:lang w:val="en-GB"/>
              </w:rPr>
              <w:t>M1F</w:t>
            </w:r>
          </w:p>
        </w:tc>
        <w:tc>
          <w:tcPr>
            <w:tcW w:w="5073" w:type="dxa"/>
          </w:tcPr>
          <w:p w:rsidR="00F874CC" w:rsidRPr="00A90CEF" w:rsidRDefault="00F874CC" w:rsidP="00DC0543">
            <w:pPr>
              <w:spacing w:line="240" w:lineRule="auto"/>
              <w:rPr>
                <w:rFonts w:cs="Calibri"/>
                <w:lang w:val="en-GB"/>
              </w:rPr>
            </w:pPr>
            <w:r w:rsidRPr="00A90CEF">
              <w:rPr>
                <w:rFonts w:cs="Calibri"/>
                <w:lang w:val="en-GB"/>
              </w:rPr>
              <w:t>Airbus Industrie A300 Freighter</w:t>
            </w:r>
          </w:p>
          <w:p w:rsidR="00F874CC" w:rsidRPr="00A90CEF" w:rsidRDefault="00F874CC" w:rsidP="00DC0543">
            <w:pPr>
              <w:spacing w:line="240" w:lineRule="auto"/>
              <w:rPr>
                <w:rFonts w:cs="Calibri"/>
                <w:lang w:val="en-GB"/>
              </w:rPr>
            </w:pPr>
            <w:r w:rsidRPr="00A90CEF">
              <w:rPr>
                <w:rFonts w:cs="Calibri"/>
                <w:lang w:val="en-GB"/>
              </w:rPr>
              <w:t>McDonnell Douglas / Boeing MD11F</w:t>
            </w:r>
          </w:p>
        </w:tc>
        <w:tc>
          <w:tcPr>
            <w:tcW w:w="1972" w:type="dxa"/>
          </w:tcPr>
          <w:p w:rsidR="00F874CC" w:rsidRPr="00A90CEF" w:rsidRDefault="00F874CC" w:rsidP="00854370">
            <w:pPr>
              <w:jc w:val="center"/>
              <w:rPr>
                <w:rFonts w:cs="Calibri"/>
                <w:lang w:val="en-GB"/>
              </w:rPr>
            </w:pPr>
            <w:r w:rsidRPr="00A90CEF">
              <w:rPr>
                <w:rFonts w:cs="Calibri"/>
                <w:lang w:val="en-GB"/>
              </w:rPr>
              <w:t>3500</w:t>
            </w:r>
          </w:p>
        </w:tc>
      </w:tr>
      <w:tr w:rsidR="00F874CC" w:rsidRPr="00A90CEF" w:rsidTr="00ED1BC1">
        <w:tc>
          <w:tcPr>
            <w:tcW w:w="828" w:type="dxa"/>
          </w:tcPr>
          <w:p w:rsidR="00F874CC" w:rsidRPr="00A90CEF" w:rsidRDefault="00F874CC" w:rsidP="00854370">
            <w:pPr>
              <w:ind w:right="-73"/>
              <w:rPr>
                <w:rFonts w:cs="Calibri"/>
                <w:lang w:val="en-GB"/>
              </w:rPr>
            </w:pPr>
            <w:r w:rsidRPr="00A90CEF">
              <w:rPr>
                <w:rFonts w:cs="Calibri"/>
                <w:lang w:val="en-GB"/>
              </w:rPr>
              <w:t>15.</w:t>
            </w:r>
          </w:p>
        </w:tc>
        <w:tc>
          <w:tcPr>
            <w:tcW w:w="1407" w:type="dxa"/>
          </w:tcPr>
          <w:p w:rsidR="00F874CC" w:rsidRPr="00A90CEF" w:rsidRDefault="00F874CC" w:rsidP="00DC0543">
            <w:pPr>
              <w:tabs>
                <w:tab w:val="left" w:pos="2772"/>
              </w:tabs>
              <w:spacing w:line="240" w:lineRule="auto"/>
              <w:rPr>
                <w:rFonts w:cs="Calibri"/>
                <w:lang w:val="en-GB"/>
              </w:rPr>
            </w:pPr>
            <w:r w:rsidRPr="00A90CEF">
              <w:rPr>
                <w:rFonts w:cs="Calibri"/>
                <w:lang w:val="en-GB"/>
              </w:rPr>
              <w:t>74F</w:t>
            </w:r>
          </w:p>
          <w:p w:rsidR="00F874CC" w:rsidRPr="00A90CEF" w:rsidRDefault="00F874CC" w:rsidP="00DC0543">
            <w:pPr>
              <w:tabs>
                <w:tab w:val="left" w:pos="2772"/>
              </w:tabs>
              <w:spacing w:line="240" w:lineRule="auto"/>
              <w:rPr>
                <w:rFonts w:cs="Calibri"/>
                <w:lang w:val="en-GB"/>
              </w:rPr>
            </w:pPr>
            <w:r w:rsidRPr="00A90CEF">
              <w:rPr>
                <w:rFonts w:cs="Calibri"/>
                <w:lang w:val="en-GB"/>
              </w:rPr>
              <w:t>A4F</w:t>
            </w:r>
          </w:p>
        </w:tc>
        <w:tc>
          <w:tcPr>
            <w:tcW w:w="5073" w:type="dxa"/>
          </w:tcPr>
          <w:p w:rsidR="00F874CC" w:rsidRPr="00A90CEF" w:rsidRDefault="00F874CC" w:rsidP="00DC0543">
            <w:pPr>
              <w:spacing w:line="240" w:lineRule="auto"/>
              <w:rPr>
                <w:rFonts w:cs="Calibri"/>
                <w:lang w:val="en-GB"/>
              </w:rPr>
            </w:pPr>
            <w:r w:rsidRPr="00A90CEF">
              <w:rPr>
                <w:rFonts w:cs="Calibri"/>
                <w:lang w:val="en-GB"/>
              </w:rPr>
              <w:t>Boeing 747 all Freighter models</w:t>
            </w:r>
          </w:p>
          <w:p w:rsidR="00F874CC" w:rsidRPr="00A90CEF" w:rsidRDefault="00F874CC" w:rsidP="00DC0543">
            <w:pPr>
              <w:spacing w:line="240" w:lineRule="auto"/>
              <w:rPr>
                <w:rFonts w:cs="Calibri"/>
                <w:lang w:val="en-GB"/>
              </w:rPr>
            </w:pPr>
            <w:r w:rsidRPr="00A90CEF">
              <w:rPr>
                <w:rFonts w:cs="Calibri"/>
                <w:lang w:val="en-GB"/>
              </w:rPr>
              <w:t>Antonov AN-124 Ruslan</w:t>
            </w:r>
          </w:p>
        </w:tc>
        <w:tc>
          <w:tcPr>
            <w:tcW w:w="1972" w:type="dxa"/>
          </w:tcPr>
          <w:p w:rsidR="00F874CC" w:rsidRPr="00A90CEF" w:rsidRDefault="00F874CC" w:rsidP="00854370">
            <w:pPr>
              <w:jc w:val="center"/>
              <w:rPr>
                <w:rFonts w:cs="Calibri"/>
                <w:lang w:val="en-GB"/>
              </w:rPr>
            </w:pPr>
            <w:r w:rsidRPr="00A90CEF">
              <w:rPr>
                <w:rFonts w:cs="Calibri"/>
                <w:lang w:val="en-GB"/>
              </w:rPr>
              <w:t>4500</w:t>
            </w:r>
          </w:p>
        </w:tc>
      </w:tr>
    </w:tbl>
    <w:p w:rsidR="00F874CC" w:rsidRDefault="00F874CC" w:rsidP="001A324F">
      <w:pPr>
        <w:rPr>
          <w:sz w:val="24"/>
        </w:rPr>
      </w:pPr>
    </w:p>
    <w:p w:rsidR="00F874CC" w:rsidRDefault="00F874CC" w:rsidP="001A324F">
      <w:pPr>
        <w:rPr>
          <w:sz w:val="24"/>
        </w:rPr>
      </w:pPr>
    </w:p>
    <w:p w:rsidR="00F874CC" w:rsidRDefault="00F874CC" w:rsidP="001A324F">
      <w:pPr>
        <w:rPr>
          <w:sz w:val="24"/>
        </w:rPr>
      </w:pPr>
    </w:p>
    <w:tbl>
      <w:tblPr>
        <w:tblW w:w="9497" w:type="dxa"/>
        <w:tblInd w:w="53" w:type="dxa"/>
        <w:tblCellMar>
          <w:left w:w="70" w:type="dxa"/>
          <w:right w:w="70" w:type="dxa"/>
        </w:tblCellMar>
        <w:tblLook w:val="0000"/>
      </w:tblPr>
      <w:tblGrid>
        <w:gridCol w:w="6617"/>
        <w:gridCol w:w="2880"/>
      </w:tblGrid>
      <w:tr w:rsidR="00F874CC" w:rsidRPr="00A90CEF" w:rsidTr="00D6386C">
        <w:trPr>
          <w:trHeight w:val="300"/>
        </w:trPr>
        <w:tc>
          <w:tcPr>
            <w:tcW w:w="6617" w:type="dxa"/>
            <w:tcBorders>
              <w:top w:val="nil"/>
              <w:left w:val="nil"/>
              <w:bottom w:val="nil"/>
              <w:right w:val="nil"/>
            </w:tcBorders>
            <w:noWrap/>
            <w:vAlign w:val="bottom"/>
          </w:tcPr>
          <w:p w:rsidR="00F874CC" w:rsidRPr="00A90CEF" w:rsidRDefault="00F874CC" w:rsidP="00D6386C">
            <w:pPr>
              <w:rPr>
                <w:rFonts w:cs="Calibri"/>
                <w:b/>
                <w:bCs/>
              </w:rPr>
            </w:pPr>
            <w:r w:rsidRPr="00A90CEF">
              <w:rPr>
                <w:rFonts w:cs="Calibri"/>
                <w:b/>
                <w:bCs/>
              </w:rPr>
              <w:t>Kedvezmények/Rebates</w:t>
            </w:r>
          </w:p>
        </w:tc>
        <w:tc>
          <w:tcPr>
            <w:tcW w:w="2880" w:type="dxa"/>
            <w:tcBorders>
              <w:top w:val="nil"/>
              <w:left w:val="nil"/>
              <w:bottom w:val="nil"/>
              <w:right w:val="nil"/>
            </w:tcBorders>
            <w:noWrap/>
            <w:vAlign w:val="bottom"/>
          </w:tcPr>
          <w:p w:rsidR="00F874CC" w:rsidRPr="00A90CEF" w:rsidRDefault="00F874CC" w:rsidP="00D6386C">
            <w:pPr>
              <w:jc w:val="center"/>
              <w:rPr>
                <w:rFonts w:cs="Calibri"/>
              </w:rPr>
            </w:pPr>
          </w:p>
        </w:tc>
      </w:tr>
      <w:tr w:rsidR="00F874CC" w:rsidRPr="00A90CEF" w:rsidTr="00D6386C">
        <w:trPr>
          <w:trHeight w:val="300"/>
        </w:trPr>
        <w:tc>
          <w:tcPr>
            <w:tcW w:w="6617" w:type="dxa"/>
            <w:tcBorders>
              <w:top w:val="nil"/>
              <w:left w:val="nil"/>
              <w:bottom w:val="nil"/>
              <w:right w:val="nil"/>
            </w:tcBorders>
            <w:noWrap/>
            <w:vAlign w:val="bottom"/>
          </w:tcPr>
          <w:p w:rsidR="00F874CC" w:rsidRPr="00A90CEF" w:rsidRDefault="00F874CC" w:rsidP="00D6386C">
            <w:pPr>
              <w:rPr>
                <w:rFonts w:cs="Calibri"/>
              </w:rPr>
            </w:pPr>
            <w:r w:rsidRPr="00A90CEF">
              <w:rPr>
                <w:rFonts w:cs="Calibri"/>
              </w:rPr>
              <w:t xml:space="preserve">Érkező utas vagy áru nélkül / No pax/cargo in </w:t>
            </w:r>
          </w:p>
        </w:tc>
        <w:tc>
          <w:tcPr>
            <w:tcW w:w="2880" w:type="dxa"/>
            <w:tcBorders>
              <w:top w:val="nil"/>
              <w:left w:val="nil"/>
              <w:bottom w:val="nil"/>
              <w:right w:val="nil"/>
            </w:tcBorders>
            <w:noWrap/>
            <w:vAlign w:val="bottom"/>
          </w:tcPr>
          <w:p w:rsidR="00F874CC" w:rsidRPr="00A90CEF" w:rsidRDefault="00F874CC" w:rsidP="00957625">
            <w:pPr>
              <w:jc w:val="center"/>
              <w:rPr>
                <w:rFonts w:cs="Calibri"/>
              </w:rPr>
            </w:pPr>
            <w:r w:rsidRPr="00A90CEF">
              <w:rPr>
                <w:rFonts w:cs="Calibri"/>
              </w:rPr>
              <w:t>-20%</w:t>
            </w:r>
          </w:p>
        </w:tc>
      </w:tr>
      <w:tr w:rsidR="00F874CC" w:rsidRPr="00A90CEF" w:rsidTr="00D6386C">
        <w:trPr>
          <w:trHeight w:val="300"/>
        </w:trPr>
        <w:tc>
          <w:tcPr>
            <w:tcW w:w="6617" w:type="dxa"/>
            <w:tcBorders>
              <w:top w:val="nil"/>
              <w:left w:val="nil"/>
              <w:bottom w:val="nil"/>
              <w:right w:val="nil"/>
            </w:tcBorders>
            <w:noWrap/>
            <w:vAlign w:val="bottom"/>
          </w:tcPr>
          <w:p w:rsidR="00F874CC" w:rsidRPr="00A90CEF" w:rsidRDefault="00F874CC" w:rsidP="00D6386C">
            <w:pPr>
              <w:rPr>
                <w:rFonts w:cs="Calibri"/>
              </w:rPr>
            </w:pPr>
            <w:r w:rsidRPr="00A90CEF">
              <w:rPr>
                <w:rFonts w:cs="Calibri"/>
              </w:rPr>
              <w:t xml:space="preserve">Induló utas vagy áru nélkül / No pax/cargo out </w:t>
            </w:r>
          </w:p>
        </w:tc>
        <w:tc>
          <w:tcPr>
            <w:tcW w:w="2880" w:type="dxa"/>
            <w:tcBorders>
              <w:top w:val="nil"/>
              <w:left w:val="nil"/>
              <w:bottom w:val="nil"/>
              <w:right w:val="nil"/>
            </w:tcBorders>
            <w:noWrap/>
            <w:vAlign w:val="bottom"/>
          </w:tcPr>
          <w:p w:rsidR="00F874CC" w:rsidRPr="00A90CEF" w:rsidRDefault="00F874CC" w:rsidP="00957625">
            <w:pPr>
              <w:jc w:val="center"/>
              <w:rPr>
                <w:rFonts w:cs="Calibri"/>
              </w:rPr>
            </w:pPr>
            <w:r w:rsidRPr="00A90CEF">
              <w:rPr>
                <w:rFonts w:cs="Calibri"/>
              </w:rPr>
              <w:t>-30%</w:t>
            </w:r>
          </w:p>
        </w:tc>
      </w:tr>
      <w:tr w:rsidR="00F874CC" w:rsidRPr="00A90CEF" w:rsidTr="00D6386C">
        <w:trPr>
          <w:trHeight w:val="300"/>
        </w:trPr>
        <w:tc>
          <w:tcPr>
            <w:tcW w:w="6617" w:type="dxa"/>
            <w:tcBorders>
              <w:top w:val="nil"/>
              <w:left w:val="nil"/>
              <w:bottom w:val="nil"/>
              <w:right w:val="nil"/>
            </w:tcBorders>
            <w:noWrap/>
            <w:vAlign w:val="bottom"/>
          </w:tcPr>
          <w:p w:rsidR="00F874CC" w:rsidRPr="00A90CEF" w:rsidRDefault="00F874CC" w:rsidP="00D6386C">
            <w:pPr>
              <w:rPr>
                <w:rFonts w:cs="Calibri"/>
              </w:rPr>
            </w:pPr>
            <w:r w:rsidRPr="00A90CEF">
              <w:rPr>
                <w:rFonts w:cs="Calibri"/>
              </w:rPr>
              <w:t xml:space="preserve">Technikai leszállás / Technical landing </w:t>
            </w:r>
          </w:p>
        </w:tc>
        <w:tc>
          <w:tcPr>
            <w:tcW w:w="2880" w:type="dxa"/>
            <w:tcBorders>
              <w:top w:val="nil"/>
              <w:left w:val="nil"/>
              <w:bottom w:val="nil"/>
              <w:right w:val="nil"/>
            </w:tcBorders>
            <w:noWrap/>
            <w:vAlign w:val="bottom"/>
          </w:tcPr>
          <w:p w:rsidR="00F874CC" w:rsidRPr="00A90CEF" w:rsidRDefault="00F874CC" w:rsidP="00D6386C">
            <w:pPr>
              <w:jc w:val="center"/>
              <w:rPr>
                <w:rFonts w:cs="Calibri"/>
              </w:rPr>
            </w:pPr>
            <w:r w:rsidRPr="00A90CEF">
              <w:rPr>
                <w:rFonts w:cs="Calibri"/>
              </w:rPr>
              <w:t>-50%</w:t>
            </w:r>
          </w:p>
        </w:tc>
      </w:tr>
    </w:tbl>
    <w:p w:rsidR="00F874CC" w:rsidRPr="00010BB6" w:rsidRDefault="00F874CC" w:rsidP="00010BB6">
      <w:pPr>
        <w:autoSpaceDE w:val="0"/>
        <w:autoSpaceDN w:val="0"/>
        <w:adjustRightInd w:val="0"/>
        <w:jc w:val="both"/>
        <w:rPr>
          <w:rFonts w:cs="Calibri"/>
        </w:rPr>
      </w:pPr>
    </w:p>
    <w:p w:rsidR="00F874CC" w:rsidRPr="00010BB6" w:rsidRDefault="00F874CC" w:rsidP="00010BB6">
      <w:pPr>
        <w:autoSpaceDE w:val="0"/>
        <w:autoSpaceDN w:val="0"/>
        <w:adjustRightInd w:val="0"/>
        <w:jc w:val="both"/>
        <w:rPr>
          <w:rFonts w:cs="Calibri"/>
        </w:rPr>
      </w:pPr>
      <w:r w:rsidRPr="00010BB6">
        <w:rPr>
          <w:rFonts w:cs="Calibri"/>
        </w:rPr>
        <w:t>A kiszolgálási díj tartalmazza:</w:t>
      </w:r>
    </w:p>
    <w:p w:rsidR="00F874CC" w:rsidRPr="00010BB6" w:rsidRDefault="00F874CC" w:rsidP="00010BB6">
      <w:pPr>
        <w:numPr>
          <w:ilvl w:val="0"/>
          <w:numId w:val="12"/>
        </w:numPr>
        <w:suppressAutoHyphens/>
        <w:spacing w:after="0" w:line="240" w:lineRule="auto"/>
        <w:jc w:val="both"/>
        <w:rPr>
          <w:rFonts w:cs="Calibri"/>
        </w:rPr>
      </w:pPr>
      <w:r w:rsidRPr="00010BB6">
        <w:rPr>
          <w:rFonts w:cs="Calibri"/>
        </w:rPr>
        <w:t>Utaslépcső (keskeny törzsű gépnél 1, széles törzsűnél 2.)</w:t>
      </w:r>
    </w:p>
    <w:p w:rsidR="00F874CC" w:rsidRPr="00010BB6" w:rsidRDefault="00F874CC" w:rsidP="00010BB6">
      <w:pPr>
        <w:numPr>
          <w:ilvl w:val="0"/>
          <w:numId w:val="12"/>
        </w:numPr>
        <w:suppressAutoHyphens/>
        <w:spacing w:after="0" w:line="240" w:lineRule="auto"/>
        <w:jc w:val="both"/>
        <w:rPr>
          <w:rFonts w:cs="Calibri"/>
        </w:rPr>
      </w:pPr>
      <w:r w:rsidRPr="00010BB6">
        <w:rPr>
          <w:rFonts w:cs="Calibri"/>
        </w:rPr>
        <w:t>Utas ki/be szállítás</w:t>
      </w:r>
    </w:p>
    <w:p w:rsidR="00F874CC" w:rsidRPr="00010BB6" w:rsidRDefault="00F874CC" w:rsidP="00010BB6">
      <w:pPr>
        <w:numPr>
          <w:ilvl w:val="0"/>
          <w:numId w:val="12"/>
        </w:numPr>
        <w:suppressAutoHyphens/>
        <w:spacing w:after="0" w:line="240" w:lineRule="auto"/>
        <w:jc w:val="both"/>
        <w:rPr>
          <w:rFonts w:cs="Calibri"/>
        </w:rPr>
      </w:pPr>
      <w:r w:rsidRPr="00010BB6">
        <w:rPr>
          <w:rFonts w:cs="Calibri"/>
        </w:rPr>
        <w:t>Rakodás</w:t>
      </w:r>
    </w:p>
    <w:p w:rsidR="00F874CC" w:rsidRPr="00010BB6" w:rsidRDefault="00F874CC" w:rsidP="00010BB6">
      <w:pPr>
        <w:numPr>
          <w:ilvl w:val="0"/>
          <w:numId w:val="12"/>
        </w:numPr>
        <w:suppressAutoHyphens/>
        <w:spacing w:after="0" w:line="240" w:lineRule="auto"/>
        <w:jc w:val="both"/>
        <w:rPr>
          <w:rFonts w:cs="Calibri"/>
        </w:rPr>
      </w:pPr>
      <w:r w:rsidRPr="00010BB6">
        <w:rPr>
          <w:rFonts w:cs="Calibri"/>
        </w:rPr>
        <w:t>Utas kezelés</w:t>
      </w:r>
    </w:p>
    <w:p w:rsidR="00F874CC" w:rsidRPr="00010BB6" w:rsidRDefault="00F874CC" w:rsidP="00010BB6">
      <w:pPr>
        <w:numPr>
          <w:ilvl w:val="0"/>
          <w:numId w:val="12"/>
        </w:numPr>
        <w:suppressAutoHyphens/>
        <w:spacing w:after="0" w:line="240" w:lineRule="auto"/>
        <w:jc w:val="both"/>
        <w:rPr>
          <w:rFonts w:cs="Calibri"/>
        </w:rPr>
      </w:pPr>
      <w:r w:rsidRPr="00010BB6">
        <w:rPr>
          <w:rFonts w:cs="Calibri"/>
        </w:rPr>
        <w:t>Weight and Balance dokumentumok készítése</w:t>
      </w:r>
    </w:p>
    <w:p w:rsidR="00F874CC" w:rsidRPr="00010BB6" w:rsidRDefault="00F874CC" w:rsidP="00010BB6">
      <w:pPr>
        <w:autoSpaceDE w:val="0"/>
        <w:autoSpaceDN w:val="0"/>
        <w:adjustRightInd w:val="0"/>
        <w:jc w:val="both"/>
        <w:rPr>
          <w:rFonts w:cs="Calibri"/>
        </w:rPr>
      </w:pPr>
    </w:p>
    <w:p w:rsidR="00F874CC" w:rsidRPr="00010BB6" w:rsidRDefault="00F874CC" w:rsidP="00010BB6">
      <w:pPr>
        <w:autoSpaceDE w:val="0"/>
        <w:autoSpaceDN w:val="0"/>
        <w:adjustRightInd w:val="0"/>
        <w:jc w:val="both"/>
        <w:rPr>
          <w:rFonts w:cs="Calibri"/>
        </w:rPr>
      </w:pPr>
    </w:p>
    <w:p w:rsidR="00F874CC" w:rsidRPr="00010BB6" w:rsidRDefault="00F874CC" w:rsidP="00A132B9">
      <w:pPr>
        <w:autoSpaceDE w:val="0"/>
        <w:autoSpaceDN w:val="0"/>
        <w:adjustRightInd w:val="0"/>
        <w:rPr>
          <w:rFonts w:cs="Calibri"/>
          <w:b/>
          <w:bCs/>
          <w:color w:val="000000"/>
        </w:rPr>
      </w:pPr>
      <w:r w:rsidRPr="00010BB6">
        <w:rPr>
          <w:rFonts w:cs="Calibri"/>
          <w:b/>
          <w:bCs/>
          <w:color w:val="000000"/>
        </w:rPr>
        <w:t>1.2 Időszakos kiszolgálási díjkedvezmény</w:t>
      </w:r>
      <w:r>
        <w:rPr>
          <w:rFonts w:cs="Calibri"/>
          <w:b/>
          <w:bCs/>
          <w:color w:val="000000"/>
        </w:rPr>
        <w:br/>
      </w:r>
      <w:r w:rsidRPr="00010BB6">
        <w:rPr>
          <w:rFonts w:cs="Calibri"/>
        </w:rPr>
        <w:t>A fenti díjaktól egyedi megállapodás alapján kedvezmény adható, új járat, charterlánc indítása és bázisrepülőtér szerződés esetén.</w:t>
      </w:r>
    </w:p>
    <w:p w:rsidR="00F874CC" w:rsidRPr="00010BB6" w:rsidRDefault="00F874CC" w:rsidP="00010BB6">
      <w:pPr>
        <w:jc w:val="both"/>
        <w:rPr>
          <w:rFonts w:cs="Calibri"/>
          <w:b/>
          <w:bCs/>
        </w:rPr>
      </w:pPr>
    </w:p>
    <w:p w:rsidR="00F874CC" w:rsidRDefault="00F874CC" w:rsidP="00010BB6">
      <w:pPr>
        <w:jc w:val="both"/>
        <w:rPr>
          <w:rFonts w:cs="Calibri"/>
          <w:b/>
          <w:bCs/>
        </w:rPr>
      </w:pPr>
    </w:p>
    <w:p w:rsidR="00F874CC" w:rsidRDefault="00F874CC" w:rsidP="00010BB6">
      <w:pPr>
        <w:jc w:val="both"/>
        <w:rPr>
          <w:rFonts w:cs="Calibri"/>
          <w:b/>
          <w:bCs/>
        </w:rPr>
      </w:pPr>
    </w:p>
    <w:p w:rsidR="00F874CC" w:rsidRDefault="00F874CC" w:rsidP="00010BB6">
      <w:pPr>
        <w:jc w:val="both"/>
        <w:rPr>
          <w:rFonts w:cs="Calibri"/>
          <w:b/>
          <w:bCs/>
        </w:rPr>
      </w:pPr>
    </w:p>
    <w:p w:rsidR="00F874CC" w:rsidRPr="00010BB6" w:rsidRDefault="00F874CC" w:rsidP="00010BB6">
      <w:pPr>
        <w:jc w:val="both"/>
        <w:rPr>
          <w:rFonts w:cs="Calibri"/>
          <w:b/>
          <w:bCs/>
        </w:rPr>
      </w:pPr>
      <w:r>
        <w:rPr>
          <w:rFonts w:cs="Calibri"/>
          <w:b/>
          <w:bCs/>
        </w:rPr>
        <w:t xml:space="preserve">Kiszolgálási díjak </w:t>
      </w:r>
      <w:r w:rsidRPr="00010BB6">
        <w:rPr>
          <w:rFonts w:cs="Calibri"/>
          <w:b/>
          <w:bCs/>
        </w:rPr>
        <w:t>Sport és magáncélú vagy általános üzleti repülések esetén</w:t>
      </w:r>
    </w:p>
    <w:p w:rsidR="00F874CC" w:rsidRPr="00010BB6" w:rsidRDefault="00F874CC" w:rsidP="00010BB6">
      <w:pPr>
        <w:numPr>
          <w:ilvl w:val="0"/>
          <w:numId w:val="10"/>
        </w:numPr>
        <w:autoSpaceDE w:val="0"/>
        <w:autoSpaceDN w:val="0"/>
        <w:adjustRightInd w:val="0"/>
        <w:spacing w:before="100" w:after="100" w:line="240" w:lineRule="auto"/>
        <w:jc w:val="both"/>
        <w:rPr>
          <w:rFonts w:cs="Calibri"/>
          <w:color w:val="000000"/>
        </w:rPr>
      </w:pPr>
      <w:r w:rsidRPr="00010BB6">
        <w:rPr>
          <w:rFonts w:cs="Calibri"/>
          <w:b/>
          <w:bCs/>
          <w:color w:val="000000"/>
        </w:rPr>
        <w:t xml:space="preserve">A légijármű tömegének kiszámítása </w:t>
      </w:r>
    </w:p>
    <w:p w:rsidR="00F874CC" w:rsidRPr="00010BB6" w:rsidRDefault="00F874CC" w:rsidP="00010BB6">
      <w:pPr>
        <w:autoSpaceDE w:val="0"/>
        <w:autoSpaceDN w:val="0"/>
        <w:adjustRightInd w:val="0"/>
        <w:jc w:val="both"/>
        <w:rPr>
          <w:rFonts w:cs="Calibri"/>
          <w:color w:val="000000"/>
        </w:rPr>
      </w:pPr>
      <w:r w:rsidRPr="00010BB6">
        <w:rPr>
          <w:rFonts w:cs="Calibri"/>
          <w:color w:val="000000"/>
        </w:rPr>
        <w:t>Egyedi, eseti repülések esetén a légitársaság által megadott adatok alapján, ennek hiányában az ICAO Doc 7100 Manual of Airport and Air Navigation Facility Tariffs, Selective List of maximum Licensed Take-off Weights for Aircraft ... (1-13 oldaltól 1-17 oldalig) kiadványból vett, az adott légi jármű típusra vonatkozó tömeg adatok kerülnek felhasználásra.</w:t>
      </w:r>
    </w:p>
    <w:p w:rsidR="00F874CC" w:rsidRPr="00010BB6" w:rsidRDefault="00F874CC" w:rsidP="00010BB6">
      <w:pPr>
        <w:autoSpaceDE w:val="0"/>
        <w:autoSpaceDN w:val="0"/>
        <w:adjustRightInd w:val="0"/>
        <w:jc w:val="both"/>
        <w:rPr>
          <w:rFonts w:cs="Calibri"/>
        </w:rPr>
      </w:pPr>
    </w:p>
    <w:tbl>
      <w:tblPr>
        <w:tblpPr w:leftFromText="141" w:rightFromText="141" w:vertAnchor="text" w:horzAnchor="page" w:tblpX="2870"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4"/>
        <w:gridCol w:w="1369"/>
      </w:tblGrid>
      <w:tr w:rsidR="00F874CC" w:rsidRPr="00A90CEF" w:rsidTr="00D6386C">
        <w:trPr>
          <w:trHeight w:val="240"/>
        </w:trPr>
        <w:tc>
          <w:tcPr>
            <w:tcW w:w="0" w:type="auto"/>
          </w:tcPr>
          <w:p w:rsidR="00F874CC" w:rsidRPr="00A90CEF" w:rsidRDefault="00F874CC" w:rsidP="00D6386C">
            <w:pPr>
              <w:autoSpaceDE w:val="0"/>
              <w:autoSpaceDN w:val="0"/>
              <w:adjustRightInd w:val="0"/>
              <w:spacing w:before="120" w:after="120"/>
              <w:jc w:val="both"/>
              <w:rPr>
                <w:rFonts w:cs="Calibri"/>
                <w:color w:val="000000"/>
              </w:rPr>
            </w:pPr>
            <w:r w:rsidRPr="00A90CEF">
              <w:rPr>
                <w:rFonts w:cs="Calibri"/>
                <w:color w:val="000000"/>
              </w:rPr>
              <w:t xml:space="preserve">Légi jármű tömeg kg-ban </w:t>
            </w:r>
          </w:p>
        </w:tc>
        <w:tc>
          <w:tcPr>
            <w:tcW w:w="0" w:type="auto"/>
          </w:tcPr>
          <w:p w:rsidR="00F874CC" w:rsidRPr="00A90CEF" w:rsidRDefault="00F874CC" w:rsidP="00D6386C">
            <w:pPr>
              <w:autoSpaceDE w:val="0"/>
              <w:autoSpaceDN w:val="0"/>
              <w:adjustRightInd w:val="0"/>
              <w:spacing w:before="120" w:after="120"/>
              <w:jc w:val="both"/>
              <w:rPr>
                <w:rFonts w:cs="Calibri"/>
                <w:color w:val="000000"/>
              </w:rPr>
            </w:pPr>
            <w:r w:rsidRPr="00A90CEF">
              <w:rPr>
                <w:rFonts w:cs="Calibri"/>
                <w:color w:val="000000"/>
              </w:rPr>
              <w:t xml:space="preserve">EUR/1000 kg </w:t>
            </w:r>
          </w:p>
        </w:tc>
      </w:tr>
      <w:tr w:rsidR="00F874CC" w:rsidRPr="00A90CEF" w:rsidTr="00D6386C">
        <w:trPr>
          <w:trHeight w:val="240"/>
        </w:trPr>
        <w:tc>
          <w:tcPr>
            <w:tcW w:w="0" w:type="auto"/>
          </w:tcPr>
          <w:p w:rsidR="00F874CC" w:rsidRPr="00A90CEF" w:rsidRDefault="00F874CC" w:rsidP="00D6386C">
            <w:pPr>
              <w:autoSpaceDE w:val="0"/>
              <w:autoSpaceDN w:val="0"/>
              <w:adjustRightInd w:val="0"/>
              <w:spacing w:before="40" w:after="40"/>
              <w:jc w:val="both"/>
              <w:rPr>
                <w:rFonts w:cs="Calibri"/>
                <w:color w:val="000000"/>
              </w:rPr>
            </w:pPr>
          </w:p>
        </w:tc>
        <w:tc>
          <w:tcPr>
            <w:tcW w:w="0" w:type="auto"/>
          </w:tcPr>
          <w:p w:rsidR="00F874CC" w:rsidRPr="00A90CEF" w:rsidRDefault="00F874CC" w:rsidP="00D6386C">
            <w:pPr>
              <w:autoSpaceDE w:val="0"/>
              <w:autoSpaceDN w:val="0"/>
              <w:adjustRightInd w:val="0"/>
              <w:spacing w:before="40" w:after="40"/>
              <w:jc w:val="center"/>
              <w:rPr>
                <w:rFonts w:cs="Calibri"/>
                <w:color w:val="000000"/>
              </w:rPr>
            </w:pPr>
            <w:r w:rsidRPr="00A90CEF">
              <w:rPr>
                <w:rFonts w:cs="Calibri"/>
                <w:color w:val="000000"/>
              </w:rPr>
              <w:t>12</w:t>
            </w:r>
          </w:p>
        </w:tc>
      </w:tr>
    </w:tbl>
    <w:p w:rsidR="00F874CC" w:rsidRPr="00010BB6" w:rsidRDefault="00F874CC" w:rsidP="00010BB6">
      <w:pPr>
        <w:autoSpaceDE w:val="0"/>
        <w:autoSpaceDN w:val="0"/>
        <w:adjustRightInd w:val="0"/>
        <w:spacing w:after="120"/>
        <w:jc w:val="both"/>
        <w:rPr>
          <w:rFonts w:cs="Calibri"/>
          <w:b/>
          <w:bCs/>
          <w:color w:val="000000"/>
        </w:rPr>
      </w:pPr>
    </w:p>
    <w:p w:rsidR="00F874CC" w:rsidRPr="00010BB6" w:rsidRDefault="00F874CC" w:rsidP="00010BB6">
      <w:pPr>
        <w:rPr>
          <w:rFonts w:cs="Calibri"/>
          <w:b/>
        </w:rPr>
      </w:pPr>
    </w:p>
    <w:p w:rsidR="00F874CC" w:rsidRPr="00010BB6" w:rsidRDefault="00F874CC" w:rsidP="00010BB6">
      <w:pPr>
        <w:rPr>
          <w:rFonts w:cs="Calibri"/>
          <w:b/>
        </w:rPr>
      </w:pPr>
    </w:p>
    <w:p w:rsidR="00F874CC" w:rsidRPr="00010BB6" w:rsidRDefault="00F874CC" w:rsidP="00010BB6">
      <w:pPr>
        <w:rPr>
          <w:rFonts w:cs="Calibri"/>
          <w:b/>
        </w:rPr>
      </w:pPr>
    </w:p>
    <w:p w:rsidR="00F874CC" w:rsidRPr="00010BB6" w:rsidRDefault="00F874CC" w:rsidP="00010BB6">
      <w:pPr>
        <w:rPr>
          <w:rFonts w:cs="Calibri"/>
        </w:rPr>
      </w:pPr>
      <w:r w:rsidRPr="00010BB6">
        <w:rPr>
          <w:rFonts w:cs="Calibri"/>
        </w:rPr>
        <w:t>A fenti díjak 2001 kg maximális felszálló súlytól fizetendők. Ez alatti max. felszálló súlyú repülőgép esetén kiszolgálási díj nem fizetendő.</w:t>
      </w:r>
    </w:p>
    <w:p w:rsidR="00F874CC" w:rsidRDefault="00F874CC" w:rsidP="00010BB6">
      <w:pPr>
        <w:rPr>
          <w:rFonts w:ascii="Arial" w:hAnsi="Arial" w:cs="Arial"/>
          <w:b/>
        </w:rPr>
      </w:pPr>
    </w:p>
    <w:p w:rsidR="00F874CC" w:rsidRPr="008B01D2" w:rsidRDefault="00F874CC" w:rsidP="00CE1530">
      <w:pPr>
        <w:jc w:val="both"/>
        <w:rPr>
          <w:rFonts w:ascii="Arial" w:hAnsi="Arial" w:cs="Arial"/>
          <w:b/>
          <w:color w:val="000000"/>
        </w:rPr>
      </w:pPr>
      <w:r w:rsidRPr="008B01D2">
        <w:rPr>
          <w:rFonts w:ascii="Arial" w:hAnsi="Arial" w:cs="Arial"/>
          <w:b/>
          <w:color w:val="000000"/>
        </w:rPr>
        <w:t>Extra szolgáltatások kiszolgálási díjak:</w:t>
      </w:r>
    </w:p>
    <w:p w:rsidR="00F874CC" w:rsidRDefault="00F874CC" w:rsidP="00CE1530">
      <w:pPr>
        <w:pStyle w:val="Heading1"/>
        <w:tabs>
          <w:tab w:val="num" w:pos="0"/>
        </w:tabs>
        <w:suppressAutoHyphens/>
        <w:spacing w:before="0" w:after="0"/>
        <w:jc w:val="both"/>
        <w:rPr>
          <w:sz w:val="22"/>
          <w:szCs w:val="22"/>
        </w:rPr>
      </w:pPr>
      <w:r>
        <w:rPr>
          <w:sz w:val="22"/>
          <w:szCs w:val="22"/>
        </w:rPr>
        <w:t xml:space="preserve">Utas és poggyász kiszolgálás / </w:t>
      </w:r>
      <w:r w:rsidRPr="008B01D2">
        <w:rPr>
          <w:sz w:val="22"/>
          <w:szCs w:val="22"/>
        </w:rPr>
        <w:t>Passenger and baggage handling</w:t>
      </w:r>
    </w:p>
    <w:p w:rsidR="00F874CC" w:rsidRPr="00B6124F" w:rsidRDefault="00F874CC" w:rsidP="00CE1530">
      <w:pPr>
        <w:rPr>
          <w:rFonts w:cs="Calibri"/>
          <w:lang w:val="en-GB"/>
        </w:rPr>
      </w:pPr>
      <w:r w:rsidRPr="00B6124F">
        <w:rPr>
          <w:rFonts w:cs="Calibri"/>
          <w:lang w:val="en-GB"/>
        </w:rPr>
        <w:t>IATA AHM 1998, 2004 vagy 2008 évi (Repülőtéri Kiszolgálási Kézikönyv) egységes kiszolgálási feltétel rendszere alapján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8"/>
        <w:gridCol w:w="1434"/>
        <w:gridCol w:w="1417"/>
        <w:gridCol w:w="2549"/>
        <w:gridCol w:w="1562"/>
        <w:gridCol w:w="882"/>
      </w:tblGrid>
      <w:tr w:rsidR="00F874CC" w:rsidRPr="00A90CEF" w:rsidTr="00B6124F">
        <w:trPr>
          <w:trHeight w:val="966"/>
        </w:trPr>
        <w:tc>
          <w:tcPr>
            <w:tcW w:w="1368" w:type="dxa"/>
          </w:tcPr>
          <w:p w:rsidR="00F874CC" w:rsidRPr="00A90CEF" w:rsidRDefault="00F874CC" w:rsidP="00D6386C">
            <w:pPr>
              <w:rPr>
                <w:rFonts w:ascii="Tahoma" w:hAnsi="Tahoma"/>
                <w:b/>
                <w:lang w:val="en-GB"/>
              </w:rPr>
            </w:pPr>
            <w:r w:rsidRPr="00A90CEF">
              <w:rPr>
                <w:rFonts w:ascii="Tahoma" w:hAnsi="Tahoma"/>
                <w:b/>
                <w:lang w:val="en-GB"/>
              </w:rPr>
              <w:t>AHM</w:t>
            </w:r>
          </w:p>
          <w:p w:rsidR="00F874CC" w:rsidRPr="00A90CEF" w:rsidRDefault="00F874CC" w:rsidP="00D6386C">
            <w:pPr>
              <w:rPr>
                <w:rFonts w:ascii="Tahoma" w:hAnsi="Tahoma"/>
                <w:b/>
                <w:lang w:val="en-GB"/>
              </w:rPr>
            </w:pPr>
            <w:r w:rsidRPr="00A90CEF">
              <w:rPr>
                <w:rFonts w:ascii="Tahoma" w:hAnsi="Tahoma"/>
                <w:b/>
                <w:lang w:val="en-GB"/>
              </w:rPr>
              <w:t>810/2008</w:t>
            </w:r>
          </w:p>
        </w:tc>
        <w:tc>
          <w:tcPr>
            <w:tcW w:w="1434" w:type="dxa"/>
          </w:tcPr>
          <w:p w:rsidR="00F874CC" w:rsidRPr="00A90CEF" w:rsidRDefault="00F874CC" w:rsidP="00D6386C">
            <w:pPr>
              <w:rPr>
                <w:rFonts w:ascii="Tahoma" w:hAnsi="Tahoma"/>
                <w:b/>
                <w:lang w:val="en-GB"/>
              </w:rPr>
            </w:pPr>
            <w:r w:rsidRPr="00A90CEF">
              <w:rPr>
                <w:rFonts w:ascii="Tahoma" w:hAnsi="Tahoma"/>
                <w:b/>
                <w:lang w:val="en-GB"/>
              </w:rPr>
              <w:t xml:space="preserve">AHM </w:t>
            </w:r>
          </w:p>
          <w:p w:rsidR="00F874CC" w:rsidRPr="00A90CEF" w:rsidRDefault="00F874CC" w:rsidP="00D6386C">
            <w:pPr>
              <w:rPr>
                <w:rFonts w:ascii="Tahoma" w:hAnsi="Tahoma"/>
                <w:b/>
                <w:lang w:val="en-GB"/>
              </w:rPr>
            </w:pPr>
            <w:r w:rsidRPr="00A90CEF">
              <w:rPr>
                <w:rFonts w:ascii="Tahoma" w:hAnsi="Tahoma"/>
                <w:b/>
                <w:lang w:val="en-GB"/>
              </w:rPr>
              <w:t>810/2004</w:t>
            </w:r>
          </w:p>
        </w:tc>
        <w:tc>
          <w:tcPr>
            <w:tcW w:w="1417" w:type="dxa"/>
          </w:tcPr>
          <w:p w:rsidR="00F874CC" w:rsidRPr="00A90CEF" w:rsidRDefault="00F874CC" w:rsidP="00D6386C">
            <w:pPr>
              <w:rPr>
                <w:rFonts w:ascii="Tahoma" w:hAnsi="Tahoma"/>
                <w:b/>
                <w:lang w:val="en-GB"/>
              </w:rPr>
            </w:pPr>
            <w:r w:rsidRPr="00A90CEF">
              <w:rPr>
                <w:rFonts w:ascii="Tahoma" w:hAnsi="Tahoma"/>
                <w:b/>
                <w:lang w:val="en-GB"/>
              </w:rPr>
              <w:t xml:space="preserve">AHM </w:t>
            </w:r>
          </w:p>
          <w:p w:rsidR="00F874CC" w:rsidRPr="00A90CEF" w:rsidRDefault="00F874CC" w:rsidP="00D6386C">
            <w:pPr>
              <w:rPr>
                <w:rFonts w:ascii="Tahoma" w:hAnsi="Tahoma"/>
                <w:b/>
                <w:lang w:val="en-GB"/>
              </w:rPr>
            </w:pPr>
            <w:r w:rsidRPr="00A90CEF">
              <w:rPr>
                <w:rFonts w:ascii="Tahoma" w:hAnsi="Tahoma"/>
                <w:b/>
                <w:lang w:val="en-GB"/>
              </w:rPr>
              <w:t>810/1998</w:t>
            </w:r>
          </w:p>
        </w:tc>
        <w:tc>
          <w:tcPr>
            <w:tcW w:w="2549" w:type="dxa"/>
          </w:tcPr>
          <w:p w:rsidR="00F874CC" w:rsidRPr="00A90CEF" w:rsidRDefault="00F874CC" w:rsidP="00D6386C">
            <w:pPr>
              <w:rPr>
                <w:rFonts w:ascii="Tahoma" w:hAnsi="Tahoma"/>
                <w:b/>
                <w:lang w:val="en-GB"/>
              </w:rPr>
            </w:pPr>
            <w:r w:rsidRPr="00A90CEF">
              <w:rPr>
                <w:rFonts w:ascii="Tahoma" w:hAnsi="Tahoma"/>
                <w:b/>
                <w:lang w:val="en-GB"/>
              </w:rPr>
              <w:t xml:space="preserve">Szolgáltatások Services </w:t>
            </w:r>
          </w:p>
        </w:tc>
        <w:tc>
          <w:tcPr>
            <w:tcW w:w="1562" w:type="dxa"/>
          </w:tcPr>
          <w:p w:rsidR="00F874CC" w:rsidRPr="00A90CEF" w:rsidRDefault="00F874CC" w:rsidP="00D6386C">
            <w:pPr>
              <w:rPr>
                <w:rFonts w:ascii="Tahoma" w:hAnsi="Tahoma"/>
                <w:b/>
                <w:lang w:val="en-GB"/>
              </w:rPr>
            </w:pPr>
            <w:r w:rsidRPr="00A90CEF">
              <w:rPr>
                <w:rFonts w:ascii="Tahoma" w:hAnsi="Tahoma"/>
                <w:b/>
                <w:lang w:val="en-GB"/>
              </w:rPr>
              <w:t>Mennyiségi egység Quantity</w:t>
            </w:r>
          </w:p>
        </w:tc>
        <w:tc>
          <w:tcPr>
            <w:tcW w:w="882" w:type="dxa"/>
          </w:tcPr>
          <w:p w:rsidR="00F874CC" w:rsidRPr="00A90CEF" w:rsidRDefault="00F874CC" w:rsidP="00CE1530">
            <w:pPr>
              <w:jc w:val="center"/>
              <w:rPr>
                <w:rFonts w:ascii="Tahoma" w:hAnsi="Tahoma"/>
                <w:b/>
                <w:lang w:val="en-GB"/>
              </w:rPr>
            </w:pPr>
            <w:r w:rsidRPr="00A90CEF">
              <w:rPr>
                <w:rFonts w:ascii="Tahoma" w:hAnsi="Tahoma"/>
                <w:b/>
                <w:lang w:val="en-GB"/>
              </w:rPr>
              <w:t>Unit</w:t>
            </w:r>
            <w:r w:rsidRPr="00A90CEF">
              <w:rPr>
                <w:rFonts w:ascii="Tahoma" w:hAnsi="Tahoma"/>
                <w:b/>
                <w:lang w:val="en-GB"/>
              </w:rPr>
              <w:br/>
              <w:t>Price</w:t>
            </w:r>
            <w:r w:rsidRPr="00A90CEF">
              <w:rPr>
                <w:rFonts w:ascii="Tahoma" w:hAnsi="Tahoma"/>
                <w:b/>
                <w:lang w:val="en-GB"/>
              </w:rPr>
              <w:br/>
              <w:t>(EUR)</w:t>
            </w:r>
          </w:p>
        </w:tc>
      </w:tr>
      <w:tr w:rsidR="00F874CC" w:rsidRPr="00A90CEF" w:rsidTr="00B6124F">
        <w:trPr>
          <w:trHeight w:val="273"/>
        </w:trPr>
        <w:tc>
          <w:tcPr>
            <w:tcW w:w="4219" w:type="dxa"/>
            <w:gridSpan w:val="3"/>
          </w:tcPr>
          <w:p w:rsidR="00F874CC" w:rsidRPr="00A90CEF" w:rsidRDefault="00F874CC" w:rsidP="00D6386C">
            <w:pPr>
              <w:rPr>
                <w:rFonts w:ascii="Tahoma" w:hAnsi="Tahoma"/>
                <w:b/>
                <w:sz w:val="2"/>
                <w:lang w:val="en-GB"/>
              </w:rPr>
            </w:pPr>
          </w:p>
        </w:tc>
        <w:tc>
          <w:tcPr>
            <w:tcW w:w="2549" w:type="dxa"/>
          </w:tcPr>
          <w:p w:rsidR="00F874CC" w:rsidRPr="00A90CEF" w:rsidRDefault="00F874CC" w:rsidP="00D6386C">
            <w:pPr>
              <w:rPr>
                <w:rFonts w:ascii="Tahoma" w:hAnsi="Tahoma"/>
                <w:b/>
                <w:sz w:val="2"/>
                <w:lang w:val="en-GB"/>
              </w:rPr>
            </w:pPr>
          </w:p>
        </w:tc>
        <w:tc>
          <w:tcPr>
            <w:tcW w:w="1562" w:type="dxa"/>
          </w:tcPr>
          <w:p w:rsidR="00F874CC" w:rsidRPr="00A90CEF" w:rsidRDefault="00F874CC" w:rsidP="00D6386C">
            <w:pPr>
              <w:rPr>
                <w:rFonts w:ascii="Tahoma" w:hAnsi="Tahoma"/>
                <w:b/>
                <w:sz w:val="2"/>
                <w:lang w:val="en-GB"/>
              </w:rPr>
            </w:pPr>
          </w:p>
        </w:tc>
        <w:tc>
          <w:tcPr>
            <w:tcW w:w="882" w:type="dxa"/>
          </w:tcPr>
          <w:p w:rsidR="00F874CC" w:rsidRPr="00A90CEF" w:rsidRDefault="00F874CC" w:rsidP="00D6386C">
            <w:pPr>
              <w:jc w:val="center"/>
              <w:rPr>
                <w:rFonts w:ascii="Tahoma" w:hAnsi="Tahoma"/>
                <w:b/>
                <w:sz w:val="2"/>
                <w:lang w:val="en-GB"/>
              </w:rPr>
            </w:pPr>
          </w:p>
        </w:tc>
      </w:tr>
      <w:tr w:rsidR="00F874CC" w:rsidRPr="00A90CEF" w:rsidTr="00B6124F">
        <w:tc>
          <w:tcPr>
            <w:tcW w:w="6768" w:type="dxa"/>
            <w:gridSpan w:val="4"/>
          </w:tcPr>
          <w:p w:rsidR="00F874CC" w:rsidRPr="00A90CEF" w:rsidRDefault="00F874CC" w:rsidP="00D6386C">
            <w:pPr>
              <w:rPr>
                <w:rFonts w:ascii="Tahoma" w:hAnsi="Tahoma"/>
                <w:b/>
                <w:lang w:val="en-GB"/>
              </w:rPr>
            </w:pPr>
            <w:r w:rsidRPr="00A90CEF">
              <w:rPr>
                <w:rFonts w:ascii="Tahoma" w:hAnsi="Tahoma"/>
                <w:b/>
                <w:lang w:val="en-GB"/>
              </w:rPr>
              <w:t>2. Utas és Poggyász kiszolgálás</w:t>
            </w:r>
          </w:p>
          <w:p w:rsidR="00F874CC" w:rsidRPr="00A90CEF" w:rsidRDefault="00F874CC" w:rsidP="00076F6D">
            <w:pPr>
              <w:rPr>
                <w:rFonts w:ascii="Tahoma" w:hAnsi="Tahoma"/>
                <w:b/>
                <w:lang w:val="en-GB"/>
              </w:rPr>
            </w:pPr>
            <w:r w:rsidRPr="00A90CEF">
              <w:rPr>
                <w:rFonts w:ascii="Tahoma" w:hAnsi="Tahoma"/>
                <w:b/>
                <w:lang w:val="en-GB"/>
              </w:rPr>
              <w:t>Passangers &amp; Baggage</w:t>
            </w:r>
          </w:p>
        </w:tc>
        <w:tc>
          <w:tcPr>
            <w:tcW w:w="1562" w:type="dxa"/>
          </w:tcPr>
          <w:p w:rsidR="00F874CC" w:rsidRPr="00A90CEF" w:rsidRDefault="00F874CC" w:rsidP="00D6386C">
            <w:pPr>
              <w:rPr>
                <w:rFonts w:ascii="Tahoma" w:hAnsi="Tahoma"/>
                <w:b/>
                <w:lang w:val="en-GB"/>
              </w:rPr>
            </w:pPr>
            <w:r w:rsidRPr="00A90CEF">
              <w:rPr>
                <w:rFonts w:ascii="Tahoma" w:hAnsi="Tahoma"/>
                <w:b/>
                <w:lang w:val="en-GB"/>
              </w:rPr>
              <w:t>Quantity</w:t>
            </w:r>
          </w:p>
        </w:tc>
        <w:tc>
          <w:tcPr>
            <w:tcW w:w="882" w:type="dxa"/>
          </w:tcPr>
          <w:p w:rsidR="00F874CC" w:rsidRPr="00A90CEF" w:rsidRDefault="00F874CC" w:rsidP="00CE1530">
            <w:pPr>
              <w:jc w:val="center"/>
              <w:rPr>
                <w:rFonts w:ascii="Tahoma" w:hAnsi="Tahoma"/>
                <w:b/>
                <w:lang w:val="en-GB"/>
              </w:rPr>
            </w:pPr>
            <w:r w:rsidRPr="00A90CEF">
              <w:rPr>
                <w:rFonts w:ascii="Tahoma" w:hAnsi="Tahoma"/>
                <w:b/>
                <w:lang w:val="en-GB"/>
              </w:rPr>
              <w:t>Unit</w:t>
            </w:r>
            <w:r w:rsidRPr="00A90CEF">
              <w:rPr>
                <w:rFonts w:ascii="Tahoma" w:hAnsi="Tahoma"/>
                <w:b/>
                <w:lang w:val="en-GB"/>
              </w:rPr>
              <w:br/>
              <w:t>Price</w:t>
            </w:r>
            <w:r w:rsidRPr="00A90CEF">
              <w:rPr>
                <w:rFonts w:ascii="Tahoma" w:hAnsi="Tahoma"/>
                <w:b/>
                <w:lang w:val="en-GB"/>
              </w:rPr>
              <w:br/>
              <w:t>(EUR)</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2.1.3.a.1</w:t>
            </w:r>
          </w:p>
        </w:tc>
        <w:tc>
          <w:tcPr>
            <w:tcW w:w="1434" w:type="dxa"/>
          </w:tcPr>
          <w:p w:rsidR="00F874CC" w:rsidRPr="00A90CEF" w:rsidRDefault="00F874CC" w:rsidP="00D6386C">
            <w:pPr>
              <w:rPr>
                <w:rFonts w:ascii="Tahoma" w:hAnsi="Tahoma"/>
                <w:lang w:val="en-GB"/>
              </w:rPr>
            </w:pPr>
            <w:r w:rsidRPr="00A90CEF">
              <w:rPr>
                <w:rFonts w:ascii="Tahoma" w:hAnsi="Tahoma"/>
                <w:lang w:val="en-GB"/>
              </w:rPr>
              <w:t>2.1.3.a.1</w:t>
            </w:r>
          </w:p>
        </w:tc>
        <w:tc>
          <w:tcPr>
            <w:tcW w:w="1417" w:type="dxa"/>
          </w:tcPr>
          <w:p w:rsidR="00F874CC" w:rsidRPr="00A90CEF" w:rsidRDefault="00F874CC" w:rsidP="00D6386C">
            <w:pPr>
              <w:rPr>
                <w:rFonts w:ascii="Tahoma" w:hAnsi="Tahoma"/>
                <w:lang w:val="en-GB"/>
              </w:rPr>
            </w:pPr>
            <w:r w:rsidRPr="00A90CEF">
              <w:rPr>
                <w:rFonts w:ascii="Tahoma" w:hAnsi="Tahoma"/>
                <w:lang w:val="en-GB"/>
              </w:rPr>
              <w:t>4.1.3.a.1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UM</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30,5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2.1.3.a.2</w:t>
            </w:r>
          </w:p>
        </w:tc>
        <w:tc>
          <w:tcPr>
            <w:tcW w:w="1434" w:type="dxa"/>
          </w:tcPr>
          <w:p w:rsidR="00F874CC" w:rsidRPr="00A90CEF" w:rsidRDefault="00F874CC" w:rsidP="00D6386C">
            <w:pPr>
              <w:rPr>
                <w:rFonts w:ascii="Tahoma" w:hAnsi="Tahoma"/>
                <w:lang w:val="en-GB"/>
              </w:rPr>
            </w:pPr>
            <w:r w:rsidRPr="00A90CEF">
              <w:rPr>
                <w:rFonts w:ascii="Tahoma" w:hAnsi="Tahoma"/>
                <w:lang w:val="en-GB"/>
              </w:rPr>
              <w:t>2.1.3.a.2</w:t>
            </w:r>
          </w:p>
        </w:tc>
        <w:tc>
          <w:tcPr>
            <w:tcW w:w="1417" w:type="dxa"/>
          </w:tcPr>
          <w:p w:rsidR="00F874CC" w:rsidRPr="00A90CEF" w:rsidRDefault="00F874CC" w:rsidP="00D6386C">
            <w:pPr>
              <w:rPr>
                <w:rFonts w:ascii="Tahoma" w:hAnsi="Tahoma"/>
                <w:lang w:val="en-GB"/>
              </w:rPr>
            </w:pPr>
            <w:r w:rsidRPr="00A90CEF">
              <w:rPr>
                <w:rFonts w:ascii="Tahoma" w:hAnsi="Tahoma"/>
                <w:lang w:val="en-GB"/>
              </w:rPr>
              <w:t>4.1.3.a.2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Ambiluft service</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84,0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2.1.7.</w:t>
            </w:r>
          </w:p>
        </w:tc>
        <w:tc>
          <w:tcPr>
            <w:tcW w:w="1434" w:type="dxa"/>
          </w:tcPr>
          <w:p w:rsidR="00F874CC" w:rsidRPr="00A90CEF" w:rsidRDefault="00F874CC" w:rsidP="00D6386C">
            <w:pPr>
              <w:rPr>
                <w:rFonts w:ascii="Tahoma" w:hAnsi="Tahoma"/>
                <w:lang w:val="en-GB"/>
              </w:rPr>
            </w:pPr>
            <w:r w:rsidRPr="00A90CEF">
              <w:rPr>
                <w:rFonts w:ascii="Tahoma" w:hAnsi="Tahoma"/>
                <w:lang w:val="en-GB"/>
              </w:rPr>
              <w:t>2.1.7.</w:t>
            </w:r>
          </w:p>
        </w:tc>
        <w:tc>
          <w:tcPr>
            <w:tcW w:w="1417" w:type="dxa"/>
          </w:tcPr>
          <w:p w:rsidR="00F874CC" w:rsidRPr="00A90CEF" w:rsidRDefault="00F874CC" w:rsidP="00D6386C">
            <w:pPr>
              <w:rPr>
                <w:rFonts w:ascii="Tahoma" w:hAnsi="Tahoma"/>
                <w:lang w:val="en-GB"/>
              </w:rPr>
            </w:pPr>
            <w:r w:rsidRPr="00A90CEF">
              <w:rPr>
                <w:rFonts w:ascii="Tahoma" w:hAnsi="Tahoma"/>
                <w:lang w:val="en-GB"/>
              </w:rPr>
              <w:t>4.1.7.</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Handle lost and found matters (per file)</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10,5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2.1.2.a.3</w:t>
            </w:r>
          </w:p>
        </w:tc>
        <w:tc>
          <w:tcPr>
            <w:tcW w:w="1434" w:type="dxa"/>
          </w:tcPr>
          <w:p w:rsidR="00F874CC" w:rsidRPr="00A90CEF" w:rsidRDefault="00F874CC" w:rsidP="00D6386C">
            <w:pPr>
              <w:rPr>
                <w:rFonts w:ascii="Tahoma" w:hAnsi="Tahoma"/>
                <w:lang w:val="en-GB"/>
              </w:rPr>
            </w:pPr>
            <w:r w:rsidRPr="00A90CEF">
              <w:rPr>
                <w:rFonts w:ascii="Tahoma" w:hAnsi="Tahoma"/>
                <w:lang w:val="en-GB"/>
              </w:rPr>
              <w:t>2.1.3.a.3</w:t>
            </w:r>
          </w:p>
        </w:tc>
        <w:tc>
          <w:tcPr>
            <w:tcW w:w="1417" w:type="dxa"/>
          </w:tcPr>
          <w:p w:rsidR="00F874CC" w:rsidRPr="00A90CEF" w:rsidRDefault="00F874CC" w:rsidP="00D6386C">
            <w:pPr>
              <w:rPr>
                <w:rFonts w:ascii="Tahoma" w:hAnsi="Tahoma"/>
                <w:lang w:val="en-GB"/>
              </w:rPr>
            </w:pPr>
            <w:r w:rsidRPr="00A90CEF">
              <w:rPr>
                <w:rFonts w:ascii="Tahoma" w:hAnsi="Tahoma"/>
                <w:lang w:val="en-GB"/>
              </w:rPr>
              <w:t>4.1.3.a.3</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VIP service (Fast Check-in,)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One passenger</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25,0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2.1.9.a.3</w:t>
            </w:r>
          </w:p>
        </w:tc>
        <w:tc>
          <w:tcPr>
            <w:tcW w:w="1434" w:type="dxa"/>
          </w:tcPr>
          <w:p w:rsidR="00F874CC" w:rsidRPr="00A90CEF" w:rsidRDefault="00F874CC" w:rsidP="00D6386C">
            <w:pPr>
              <w:rPr>
                <w:rFonts w:ascii="Tahoma" w:hAnsi="Tahoma"/>
                <w:lang w:val="en-GB"/>
              </w:rPr>
            </w:pPr>
            <w:r w:rsidRPr="00A90CEF">
              <w:rPr>
                <w:rFonts w:ascii="Tahoma" w:hAnsi="Tahoma"/>
                <w:lang w:val="en-GB"/>
              </w:rPr>
              <w:t>2.1.9.a.3</w:t>
            </w:r>
          </w:p>
        </w:tc>
        <w:tc>
          <w:tcPr>
            <w:tcW w:w="1417" w:type="dxa"/>
          </w:tcPr>
          <w:p w:rsidR="00F874CC" w:rsidRPr="00A90CEF" w:rsidRDefault="00F874CC" w:rsidP="00D6386C">
            <w:pPr>
              <w:rPr>
                <w:rFonts w:ascii="Tahoma" w:hAnsi="Tahoma"/>
                <w:lang w:val="en-GB"/>
              </w:rPr>
            </w:pPr>
            <w:r w:rsidRPr="00A90CEF">
              <w:rPr>
                <w:rFonts w:ascii="Tahoma" w:hAnsi="Tahoma"/>
                <w:lang w:val="en-GB"/>
              </w:rPr>
              <w:t>4.1.9.a.3</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Business Lounge (VAT is not included int he price)</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pax</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25,0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2.1.9.b.1</w:t>
            </w:r>
          </w:p>
        </w:tc>
        <w:tc>
          <w:tcPr>
            <w:tcW w:w="1434" w:type="dxa"/>
          </w:tcPr>
          <w:p w:rsidR="00F874CC" w:rsidRPr="00A90CEF" w:rsidRDefault="00F874CC" w:rsidP="00D6386C">
            <w:pPr>
              <w:rPr>
                <w:rFonts w:ascii="Tahoma" w:hAnsi="Tahoma"/>
                <w:lang w:val="en-GB"/>
              </w:rPr>
            </w:pPr>
            <w:r w:rsidRPr="00A90CEF">
              <w:rPr>
                <w:rFonts w:ascii="Tahoma" w:hAnsi="Tahoma"/>
                <w:lang w:val="en-GB"/>
              </w:rPr>
              <w:t>2.1.9.b.1</w:t>
            </w:r>
          </w:p>
        </w:tc>
        <w:tc>
          <w:tcPr>
            <w:tcW w:w="1417" w:type="dxa"/>
          </w:tcPr>
          <w:p w:rsidR="00F874CC" w:rsidRPr="00A90CEF" w:rsidRDefault="00F874CC" w:rsidP="00D6386C">
            <w:pPr>
              <w:rPr>
                <w:rFonts w:ascii="Tahoma" w:hAnsi="Tahoma"/>
                <w:lang w:val="en-GB"/>
              </w:rPr>
            </w:pPr>
            <w:r w:rsidRPr="00A90CEF">
              <w:rPr>
                <w:rFonts w:ascii="Tahoma" w:hAnsi="Tahoma"/>
                <w:lang w:val="en-GB"/>
              </w:rPr>
              <w:t>4.1.9.b.1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Check-in counter for 90 mins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desk</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18,0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2.1.9.b.1</w:t>
            </w:r>
          </w:p>
        </w:tc>
        <w:tc>
          <w:tcPr>
            <w:tcW w:w="1434" w:type="dxa"/>
          </w:tcPr>
          <w:p w:rsidR="00F874CC" w:rsidRPr="00A90CEF" w:rsidRDefault="00F874CC" w:rsidP="00D6386C">
            <w:pPr>
              <w:rPr>
                <w:rFonts w:ascii="Tahoma" w:hAnsi="Tahoma"/>
                <w:lang w:val="en-GB"/>
              </w:rPr>
            </w:pPr>
            <w:r w:rsidRPr="00A90CEF">
              <w:rPr>
                <w:rFonts w:ascii="Tahoma" w:hAnsi="Tahoma"/>
                <w:lang w:val="en-GB"/>
              </w:rPr>
              <w:t>2.1.9.b.1</w:t>
            </w:r>
          </w:p>
        </w:tc>
        <w:tc>
          <w:tcPr>
            <w:tcW w:w="1417" w:type="dxa"/>
          </w:tcPr>
          <w:p w:rsidR="00F874CC" w:rsidRPr="00A90CEF" w:rsidRDefault="00F874CC" w:rsidP="00D6386C">
            <w:pPr>
              <w:rPr>
                <w:rFonts w:ascii="Tahoma" w:hAnsi="Tahoma"/>
                <w:lang w:val="en-GB"/>
              </w:rPr>
            </w:pPr>
            <w:r w:rsidRPr="00A90CEF">
              <w:rPr>
                <w:rFonts w:ascii="Tahoma" w:hAnsi="Tahoma"/>
                <w:lang w:val="en-GB"/>
              </w:rPr>
              <w:t>4.1.9.b.1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Check-in counter for every additional 15 mins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desk</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2.1.9.b.1</w:t>
            </w:r>
          </w:p>
        </w:tc>
        <w:tc>
          <w:tcPr>
            <w:tcW w:w="1434" w:type="dxa"/>
          </w:tcPr>
          <w:p w:rsidR="00F874CC" w:rsidRPr="00A90CEF" w:rsidRDefault="00F874CC" w:rsidP="00D6386C">
            <w:pPr>
              <w:rPr>
                <w:rFonts w:ascii="Tahoma" w:hAnsi="Tahoma"/>
                <w:lang w:val="en-GB"/>
              </w:rPr>
            </w:pPr>
            <w:r w:rsidRPr="00A90CEF">
              <w:rPr>
                <w:rFonts w:ascii="Tahoma" w:hAnsi="Tahoma"/>
                <w:lang w:val="en-GB"/>
              </w:rPr>
              <w:t>2.1.9.b.1</w:t>
            </w:r>
          </w:p>
        </w:tc>
        <w:tc>
          <w:tcPr>
            <w:tcW w:w="1417" w:type="dxa"/>
          </w:tcPr>
          <w:p w:rsidR="00F874CC" w:rsidRPr="00A90CEF" w:rsidRDefault="00F874CC" w:rsidP="00D6386C">
            <w:pPr>
              <w:rPr>
                <w:rFonts w:ascii="Tahoma" w:hAnsi="Tahoma"/>
                <w:lang w:val="en-GB"/>
              </w:rPr>
            </w:pPr>
            <w:r w:rsidRPr="00A90CEF">
              <w:rPr>
                <w:rFonts w:ascii="Tahoma" w:hAnsi="Tahoma"/>
                <w:lang w:val="en-GB"/>
              </w:rPr>
              <w:t>4.1.9.b.1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Additional  check-in agent (more than 2 agents per flight)</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30 min</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21,0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2.1.9.a.2</w:t>
            </w:r>
          </w:p>
        </w:tc>
        <w:tc>
          <w:tcPr>
            <w:tcW w:w="1434" w:type="dxa"/>
          </w:tcPr>
          <w:p w:rsidR="00F874CC" w:rsidRPr="00A90CEF" w:rsidRDefault="00F874CC" w:rsidP="00D6386C">
            <w:pPr>
              <w:rPr>
                <w:rFonts w:ascii="Tahoma" w:hAnsi="Tahoma"/>
                <w:lang w:val="en-GB"/>
              </w:rPr>
            </w:pPr>
            <w:r w:rsidRPr="00A90CEF">
              <w:rPr>
                <w:rFonts w:ascii="Tahoma" w:hAnsi="Tahoma"/>
                <w:lang w:val="en-GB"/>
              </w:rPr>
              <w:t>2.1.9.a.2</w:t>
            </w:r>
          </w:p>
        </w:tc>
        <w:tc>
          <w:tcPr>
            <w:tcW w:w="1417" w:type="dxa"/>
          </w:tcPr>
          <w:p w:rsidR="00F874CC" w:rsidRPr="00A90CEF" w:rsidRDefault="00F874CC" w:rsidP="00D6386C">
            <w:pPr>
              <w:rPr>
                <w:rFonts w:ascii="Tahoma" w:hAnsi="Tahoma"/>
                <w:lang w:val="en-GB"/>
              </w:rPr>
            </w:pPr>
            <w:r w:rsidRPr="00A90CEF">
              <w:rPr>
                <w:rFonts w:ascii="Tahoma" w:hAnsi="Tahoma"/>
                <w:lang w:val="en-GB"/>
              </w:rPr>
              <w:t>4.1.9.a.2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Service desk – Transfer passenger handling (transfer passenger and baggage handling at the service desk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flight</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26,3</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2.1.3.a.5</w:t>
            </w:r>
          </w:p>
        </w:tc>
        <w:tc>
          <w:tcPr>
            <w:tcW w:w="1434" w:type="dxa"/>
          </w:tcPr>
          <w:p w:rsidR="00F874CC" w:rsidRPr="00A90CEF" w:rsidRDefault="00F874CC" w:rsidP="00D6386C">
            <w:pPr>
              <w:rPr>
                <w:rFonts w:ascii="Tahoma" w:hAnsi="Tahoma"/>
                <w:lang w:val="en-GB"/>
              </w:rPr>
            </w:pPr>
            <w:r w:rsidRPr="00A90CEF">
              <w:rPr>
                <w:rFonts w:ascii="Tahoma" w:hAnsi="Tahoma"/>
                <w:lang w:val="en-GB"/>
              </w:rPr>
              <w:t>2.1.3.a.5</w:t>
            </w:r>
          </w:p>
        </w:tc>
        <w:tc>
          <w:tcPr>
            <w:tcW w:w="1417" w:type="dxa"/>
          </w:tcPr>
          <w:p w:rsidR="00F874CC" w:rsidRPr="00A90CEF" w:rsidRDefault="00F874CC" w:rsidP="00D6386C">
            <w:pPr>
              <w:rPr>
                <w:rFonts w:ascii="Tahoma" w:hAnsi="Tahoma"/>
                <w:lang w:val="en-GB"/>
              </w:rPr>
            </w:pPr>
            <w:r w:rsidRPr="00A90CEF">
              <w:rPr>
                <w:rFonts w:ascii="Tahoma" w:hAnsi="Tahoma"/>
                <w:lang w:val="en-GB"/>
              </w:rPr>
              <w:t>4.1.3.a.5</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INAD handling</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passenger</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29,4</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2.3.3.a.3</w:t>
            </w:r>
          </w:p>
        </w:tc>
        <w:tc>
          <w:tcPr>
            <w:tcW w:w="1434" w:type="dxa"/>
          </w:tcPr>
          <w:p w:rsidR="00F874CC" w:rsidRPr="00A90CEF" w:rsidRDefault="00F874CC" w:rsidP="00D6386C">
            <w:pPr>
              <w:rPr>
                <w:rFonts w:ascii="Tahoma" w:hAnsi="Tahoma"/>
                <w:lang w:val="en-GB"/>
              </w:rPr>
            </w:pPr>
            <w:r w:rsidRPr="00A90CEF">
              <w:rPr>
                <w:rFonts w:ascii="Tahoma" w:hAnsi="Tahoma"/>
                <w:lang w:val="en-GB"/>
              </w:rPr>
              <w:t>2.3.3.a.3</w:t>
            </w:r>
          </w:p>
        </w:tc>
        <w:tc>
          <w:tcPr>
            <w:tcW w:w="1417" w:type="dxa"/>
          </w:tcPr>
          <w:p w:rsidR="00F874CC" w:rsidRPr="00A90CEF" w:rsidRDefault="00F874CC" w:rsidP="00D6386C">
            <w:pPr>
              <w:rPr>
                <w:rFonts w:ascii="Tahoma" w:hAnsi="Tahoma"/>
                <w:lang w:val="en-GB"/>
              </w:rPr>
            </w:pPr>
            <w:r w:rsidRPr="00A90CEF">
              <w:rPr>
                <w:rFonts w:ascii="Tahoma" w:hAnsi="Tahoma"/>
                <w:lang w:val="en-GB"/>
              </w:rPr>
              <w:t>4.3.1.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Transit card distribution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flight</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15,8</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7.1.4.a.4</w:t>
            </w:r>
          </w:p>
        </w:tc>
        <w:tc>
          <w:tcPr>
            <w:tcW w:w="1434" w:type="dxa"/>
          </w:tcPr>
          <w:p w:rsidR="00F874CC" w:rsidRPr="00A90CEF" w:rsidRDefault="00F874CC" w:rsidP="00D6386C">
            <w:pPr>
              <w:rPr>
                <w:rFonts w:ascii="Tahoma" w:hAnsi="Tahoma"/>
                <w:lang w:val="en-GB"/>
              </w:rPr>
            </w:pPr>
            <w:r w:rsidRPr="00A90CEF">
              <w:rPr>
                <w:rFonts w:ascii="Tahoma" w:hAnsi="Tahoma"/>
                <w:lang w:val="en-GB"/>
              </w:rPr>
              <w:t>7.1.4.a.4</w:t>
            </w:r>
          </w:p>
        </w:tc>
        <w:tc>
          <w:tcPr>
            <w:tcW w:w="1417" w:type="dxa"/>
          </w:tcPr>
          <w:p w:rsidR="00F874CC" w:rsidRPr="00A90CEF" w:rsidRDefault="00F874CC" w:rsidP="00D6386C">
            <w:pPr>
              <w:rPr>
                <w:rFonts w:ascii="Tahoma" w:hAnsi="Tahoma"/>
                <w:lang w:val="en-GB"/>
              </w:rPr>
            </w:pPr>
            <w:r w:rsidRPr="00A90CEF">
              <w:rPr>
                <w:rFonts w:ascii="Tahoma" w:hAnsi="Tahoma"/>
                <w:lang w:val="en-GB"/>
              </w:rPr>
              <w:t>14.1.4.a.4</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Offload of baggage for passenger who fail to board the aircraft</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baggage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15</w:t>
            </w:r>
          </w:p>
        </w:tc>
      </w:tr>
      <w:tr w:rsidR="00F874CC" w:rsidRPr="00A90CEF" w:rsidTr="00B6124F">
        <w:tc>
          <w:tcPr>
            <w:tcW w:w="6768" w:type="dxa"/>
            <w:gridSpan w:val="4"/>
          </w:tcPr>
          <w:p w:rsidR="00F874CC" w:rsidRPr="00A90CEF" w:rsidRDefault="00F874CC" w:rsidP="00D6386C">
            <w:pPr>
              <w:rPr>
                <w:rFonts w:ascii="Tahoma" w:hAnsi="Tahoma"/>
                <w:b/>
                <w:lang w:val="en-GB"/>
              </w:rPr>
            </w:pPr>
            <w:r w:rsidRPr="00A90CEF">
              <w:rPr>
                <w:rFonts w:ascii="Tahoma" w:hAnsi="Tahoma"/>
                <w:b/>
                <w:lang w:val="en-GB"/>
              </w:rPr>
              <w:t>3. Előtéri kiszolgálás</w:t>
            </w:r>
          </w:p>
          <w:p w:rsidR="00F874CC" w:rsidRPr="00A90CEF" w:rsidRDefault="00F874CC" w:rsidP="00D6386C">
            <w:pPr>
              <w:rPr>
                <w:rFonts w:ascii="Tahoma" w:hAnsi="Tahoma"/>
                <w:b/>
                <w:sz w:val="20"/>
                <w:szCs w:val="20"/>
                <w:lang w:val="en-GB"/>
              </w:rPr>
            </w:pPr>
            <w:r w:rsidRPr="00A90CEF">
              <w:rPr>
                <w:rFonts w:ascii="Tahoma" w:hAnsi="Tahoma"/>
                <w:b/>
                <w:lang w:val="en-GB"/>
              </w:rPr>
              <w:t>Ramp</w:t>
            </w:r>
          </w:p>
        </w:tc>
        <w:tc>
          <w:tcPr>
            <w:tcW w:w="1562" w:type="dxa"/>
          </w:tcPr>
          <w:p w:rsidR="00F874CC" w:rsidRPr="00A90CEF" w:rsidRDefault="00F874CC" w:rsidP="00D6386C">
            <w:pPr>
              <w:jc w:val="center"/>
              <w:rPr>
                <w:rFonts w:ascii="Tahoma" w:hAnsi="Tahoma"/>
                <w:b/>
                <w:lang w:val="en-GB"/>
              </w:rPr>
            </w:pPr>
            <w:r w:rsidRPr="00A90CEF">
              <w:rPr>
                <w:rFonts w:ascii="Tahoma" w:hAnsi="Tahoma"/>
                <w:b/>
                <w:lang w:val="en-GB"/>
              </w:rPr>
              <w:t>Quantity</w:t>
            </w:r>
          </w:p>
        </w:tc>
        <w:tc>
          <w:tcPr>
            <w:tcW w:w="882" w:type="dxa"/>
          </w:tcPr>
          <w:p w:rsidR="00F874CC" w:rsidRPr="00A90CEF" w:rsidRDefault="00F874CC" w:rsidP="00D6386C">
            <w:pPr>
              <w:jc w:val="center"/>
              <w:rPr>
                <w:rFonts w:ascii="Tahoma" w:hAnsi="Tahoma"/>
                <w:b/>
                <w:lang w:val="en-GB"/>
              </w:rPr>
            </w:pPr>
            <w:r w:rsidRPr="00A90CEF">
              <w:rPr>
                <w:rFonts w:ascii="Tahoma" w:hAnsi="Tahoma"/>
                <w:b/>
                <w:lang w:val="en-GB"/>
              </w:rPr>
              <w:t>Unit</w:t>
            </w:r>
          </w:p>
          <w:p w:rsidR="00F874CC" w:rsidRPr="00A90CEF" w:rsidRDefault="00F874CC" w:rsidP="00D6386C">
            <w:pPr>
              <w:jc w:val="center"/>
              <w:rPr>
                <w:rFonts w:ascii="Tahoma" w:hAnsi="Tahoma"/>
                <w:b/>
                <w:lang w:val="en-GB"/>
              </w:rPr>
            </w:pPr>
            <w:r w:rsidRPr="00A90CEF">
              <w:rPr>
                <w:rFonts w:ascii="Tahoma" w:hAnsi="Tahoma"/>
                <w:b/>
                <w:lang w:val="en-GB"/>
              </w:rPr>
              <w:t>Price</w:t>
            </w:r>
          </w:p>
          <w:p w:rsidR="00F874CC" w:rsidRPr="00A90CEF" w:rsidRDefault="00F874CC" w:rsidP="00D6386C">
            <w:pPr>
              <w:jc w:val="center"/>
              <w:rPr>
                <w:rFonts w:ascii="Tahoma" w:hAnsi="Tahoma"/>
                <w:lang w:val="en-GB"/>
              </w:rPr>
            </w:pPr>
            <w:r w:rsidRPr="00A90CEF">
              <w:rPr>
                <w:rFonts w:ascii="Tahoma" w:hAnsi="Tahoma"/>
                <w:b/>
                <w:lang w:val="en-GB"/>
              </w:rPr>
              <w:t>(EUR)</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3.3.2.</w:t>
            </w:r>
          </w:p>
        </w:tc>
        <w:tc>
          <w:tcPr>
            <w:tcW w:w="1434" w:type="dxa"/>
          </w:tcPr>
          <w:p w:rsidR="00F874CC" w:rsidRPr="00A90CEF" w:rsidRDefault="00F874CC" w:rsidP="00D6386C">
            <w:pPr>
              <w:rPr>
                <w:rFonts w:ascii="Tahoma" w:hAnsi="Tahoma"/>
                <w:lang w:val="en-GB"/>
              </w:rPr>
            </w:pPr>
            <w:r w:rsidRPr="00A90CEF">
              <w:rPr>
                <w:rFonts w:ascii="Tahoma" w:hAnsi="Tahoma"/>
                <w:lang w:val="en-GB"/>
              </w:rPr>
              <w:t>3.3.2.</w:t>
            </w:r>
          </w:p>
        </w:tc>
        <w:tc>
          <w:tcPr>
            <w:tcW w:w="1417" w:type="dxa"/>
          </w:tcPr>
          <w:p w:rsidR="00F874CC" w:rsidRPr="00A90CEF" w:rsidRDefault="00F874CC" w:rsidP="00D6386C">
            <w:pPr>
              <w:rPr>
                <w:rFonts w:ascii="Tahoma" w:hAnsi="Tahoma"/>
                <w:lang w:val="en-GB"/>
              </w:rPr>
            </w:pPr>
            <w:r w:rsidRPr="00A90CEF">
              <w:rPr>
                <w:rFonts w:ascii="Tahoma" w:hAnsi="Tahoma"/>
                <w:lang w:val="en-GB"/>
              </w:rPr>
              <w:t>6.2.2.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Tethering</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 xml:space="preserve">Case </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14,7</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3.3.3.</w:t>
            </w:r>
          </w:p>
        </w:tc>
        <w:tc>
          <w:tcPr>
            <w:tcW w:w="1434" w:type="dxa"/>
          </w:tcPr>
          <w:p w:rsidR="00F874CC" w:rsidRPr="00A90CEF" w:rsidRDefault="00F874CC" w:rsidP="00D6386C">
            <w:pPr>
              <w:rPr>
                <w:rFonts w:ascii="Tahoma" w:hAnsi="Tahoma"/>
                <w:lang w:val="en-GB"/>
              </w:rPr>
            </w:pPr>
            <w:r w:rsidRPr="00A90CEF">
              <w:rPr>
                <w:rFonts w:ascii="Tahoma" w:hAnsi="Tahoma"/>
                <w:lang w:val="en-GB"/>
              </w:rPr>
              <w:t>3.3.3.</w:t>
            </w:r>
          </w:p>
        </w:tc>
        <w:tc>
          <w:tcPr>
            <w:tcW w:w="1417" w:type="dxa"/>
          </w:tcPr>
          <w:p w:rsidR="00F874CC" w:rsidRPr="00A90CEF" w:rsidRDefault="00F874CC" w:rsidP="00D6386C">
            <w:pPr>
              <w:rPr>
                <w:rFonts w:ascii="Tahoma" w:hAnsi="Tahoma"/>
                <w:lang w:val="en-GB"/>
              </w:rPr>
            </w:pPr>
            <w:r w:rsidRPr="00A90CEF">
              <w:rPr>
                <w:rFonts w:ascii="Tahoma" w:hAnsi="Tahoma"/>
                <w:lang w:val="en-GB"/>
              </w:rPr>
              <w:t>6.2.3.</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Ground Power Unit</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30 min.</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3.6.1.a.1</w:t>
            </w:r>
          </w:p>
        </w:tc>
        <w:tc>
          <w:tcPr>
            <w:tcW w:w="1434" w:type="dxa"/>
          </w:tcPr>
          <w:p w:rsidR="00F874CC" w:rsidRPr="00A90CEF" w:rsidRDefault="00F874CC" w:rsidP="00D6386C">
            <w:pPr>
              <w:rPr>
                <w:rFonts w:ascii="Tahoma" w:hAnsi="Tahoma"/>
                <w:lang w:val="en-GB"/>
              </w:rPr>
            </w:pPr>
            <w:r w:rsidRPr="00A90CEF">
              <w:rPr>
                <w:rFonts w:ascii="Tahoma" w:hAnsi="Tahoma"/>
                <w:lang w:val="en-GB"/>
              </w:rPr>
              <w:t>3.6.1.a.1</w:t>
            </w:r>
          </w:p>
        </w:tc>
        <w:tc>
          <w:tcPr>
            <w:tcW w:w="1417" w:type="dxa"/>
          </w:tcPr>
          <w:p w:rsidR="00F874CC" w:rsidRPr="00A90CEF" w:rsidRDefault="00F874CC" w:rsidP="00D6386C">
            <w:pPr>
              <w:rPr>
                <w:rFonts w:ascii="Tahoma" w:hAnsi="Tahoma"/>
                <w:lang w:val="en-GB"/>
              </w:rPr>
            </w:pPr>
            <w:r w:rsidRPr="00A90CEF">
              <w:rPr>
                <w:rFonts w:ascii="Tahoma" w:hAnsi="Tahoma"/>
                <w:lang w:val="en-GB"/>
              </w:rPr>
              <w:t>6.4.1.a.b.1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Step</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60 min.</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32</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3.6.3.</w:t>
            </w:r>
          </w:p>
        </w:tc>
        <w:tc>
          <w:tcPr>
            <w:tcW w:w="1434" w:type="dxa"/>
          </w:tcPr>
          <w:p w:rsidR="00F874CC" w:rsidRPr="00A90CEF" w:rsidRDefault="00F874CC" w:rsidP="00D6386C">
            <w:pPr>
              <w:rPr>
                <w:rFonts w:ascii="Tahoma" w:hAnsi="Tahoma"/>
                <w:lang w:val="en-GB"/>
              </w:rPr>
            </w:pPr>
            <w:r w:rsidRPr="00A90CEF">
              <w:rPr>
                <w:rFonts w:ascii="Tahoma" w:hAnsi="Tahoma"/>
                <w:lang w:val="en-GB"/>
              </w:rPr>
              <w:t>3.6.3.</w:t>
            </w:r>
          </w:p>
        </w:tc>
        <w:tc>
          <w:tcPr>
            <w:tcW w:w="1417" w:type="dxa"/>
          </w:tcPr>
          <w:p w:rsidR="00F874CC" w:rsidRPr="00A90CEF" w:rsidRDefault="00F874CC" w:rsidP="00D6386C">
            <w:pPr>
              <w:rPr>
                <w:rFonts w:ascii="Tahoma" w:hAnsi="Tahoma"/>
                <w:lang w:val="en-GB"/>
              </w:rPr>
            </w:pPr>
            <w:r w:rsidRPr="00A90CEF">
              <w:rPr>
                <w:rFonts w:ascii="Tahoma" w:hAnsi="Tahoma"/>
                <w:lang w:val="en-GB"/>
              </w:rPr>
              <w:t>6.4.3.</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High loader</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200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3.6.6.</w:t>
            </w:r>
          </w:p>
        </w:tc>
        <w:tc>
          <w:tcPr>
            <w:tcW w:w="1434" w:type="dxa"/>
          </w:tcPr>
          <w:p w:rsidR="00F874CC" w:rsidRPr="00A90CEF" w:rsidRDefault="00F874CC" w:rsidP="00D6386C">
            <w:pPr>
              <w:rPr>
                <w:rFonts w:ascii="Tahoma" w:hAnsi="Tahoma"/>
                <w:lang w:val="en-GB"/>
              </w:rPr>
            </w:pPr>
            <w:r w:rsidRPr="00A90CEF">
              <w:rPr>
                <w:rFonts w:ascii="Tahoma" w:hAnsi="Tahoma"/>
                <w:lang w:val="en-GB"/>
              </w:rPr>
              <w:t>3.6.6()</w:t>
            </w:r>
          </w:p>
        </w:tc>
        <w:tc>
          <w:tcPr>
            <w:tcW w:w="1417" w:type="dxa"/>
          </w:tcPr>
          <w:p w:rsidR="00F874CC" w:rsidRPr="00A90CEF" w:rsidRDefault="00F874CC" w:rsidP="00D6386C">
            <w:pPr>
              <w:rPr>
                <w:rFonts w:ascii="Tahoma" w:hAnsi="Tahoma"/>
                <w:lang w:val="en-GB"/>
              </w:rPr>
            </w:pPr>
            <w:r w:rsidRPr="00A90CEF">
              <w:rPr>
                <w:rFonts w:ascii="Tahoma" w:hAnsi="Tahoma"/>
                <w:lang w:val="en-GB"/>
              </w:rPr>
              <w:t>6.4.6()</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Lashing materials</w:t>
            </w:r>
          </w:p>
          <w:p w:rsidR="00F874CC" w:rsidRPr="00A90CEF" w:rsidRDefault="00F874CC" w:rsidP="00D6386C">
            <w:pPr>
              <w:rPr>
                <w:rFonts w:ascii="Tahoma" w:hAnsi="Tahoma"/>
                <w:sz w:val="20"/>
                <w:szCs w:val="20"/>
                <w:lang w:val="en-GB"/>
              </w:rPr>
            </w:pPr>
            <w:r w:rsidRPr="00A90CEF">
              <w:rPr>
                <w:rFonts w:ascii="Tahoma" w:hAnsi="Tahoma"/>
                <w:sz w:val="20"/>
                <w:szCs w:val="20"/>
                <w:lang w:val="en-GB"/>
              </w:rPr>
              <w:t>Rope</w:t>
            </w:r>
          </w:p>
        </w:tc>
        <w:tc>
          <w:tcPr>
            <w:tcW w:w="1562" w:type="dxa"/>
          </w:tcPr>
          <w:p w:rsidR="00F874CC" w:rsidRPr="00A90CEF" w:rsidRDefault="00F874CC" w:rsidP="00D6386C">
            <w:pPr>
              <w:jc w:val="center"/>
              <w:rPr>
                <w:rFonts w:ascii="Tahoma" w:hAnsi="Tahoma"/>
                <w:lang w:val="en-GB"/>
              </w:rPr>
            </w:pPr>
          </w:p>
          <w:p w:rsidR="00F874CC" w:rsidRPr="00A90CEF" w:rsidRDefault="00F874CC" w:rsidP="00D6386C">
            <w:pPr>
              <w:jc w:val="center"/>
              <w:rPr>
                <w:rFonts w:ascii="Tahoma" w:hAnsi="Tahoma"/>
                <w:lang w:val="en-GB"/>
              </w:rPr>
            </w:pPr>
            <w:r w:rsidRPr="00A90CEF">
              <w:rPr>
                <w:rFonts w:ascii="Tahoma" w:hAnsi="Tahoma"/>
                <w:lang w:val="en-GB"/>
              </w:rPr>
              <w:t>meter</w:t>
            </w:r>
          </w:p>
        </w:tc>
        <w:tc>
          <w:tcPr>
            <w:tcW w:w="882" w:type="dxa"/>
          </w:tcPr>
          <w:p w:rsidR="00F874CC" w:rsidRPr="00A90CEF" w:rsidRDefault="00F874CC" w:rsidP="00D6386C">
            <w:pPr>
              <w:jc w:val="center"/>
              <w:rPr>
                <w:rFonts w:ascii="Tahoma" w:hAnsi="Tahoma"/>
                <w:lang w:val="en-GB"/>
              </w:rPr>
            </w:pPr>
          </w:p>
          <w:p w:rsidR="00F874CC" w:rsidRPr="00A90CEF" w:rsidRDefault="00F874CC" w:rsidP="00D6386C">
            <w:pPr>
              <w:jc w:val="center"/>
              <w:rPr>
                <w:rFonts w:ascii="Tahoma" w:hAnsi="Tahoma"/>
                <w:lang w:val="en-GB"/>
              </w:rPr>
            </w:pPr>
            <w:r w:rsidRPr="00A90CEF">
              <w:rPr>
                <w:rFonts w:ascii="Tahoma" w:hAnsi="Tahoma"/>
                <w:lang w:val="en-GB"/>
              </w:rPr>
              <w:t>1</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Board</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 xml:space="preserve">Piece </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5,3</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Boeing ring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piece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strap</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piece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90</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Packing paper</w:t>
            </w:r>
          </w:p>
        </w:tc>
        <w:tc>
          <w:tcPr>
            <w:tcW w:w="1562" w:type="dxa"/>
          </w:tcPr>
          <w:p w:rsidR="00F874CC" w:rsidRPr="00A90CEF" w:rsidRDefault="00F874CC" w:rsidP="00D6386C">
            <w:pPr>
              <w:jc w:val="center"/>
              <w:rPr>
                <w:rFonts w:ascii="Tahoma" w:hAnsi="Tahoma"/>
                <w:sz w:val="20"/>
                <w:szCs w:val="20"/>
                <w:lang w:val="en-GB"/>
              </w:rPr>
            </w:pPr>
            <w:r w:rsidRPr="00A90CEF">
              <w:rPr>
                <w:rFonts w:ascii="Tahoma" w:hAnsi="Tahoma"/>
                <w:sz w:val="20"/>
                <w:szCs w:val="20"/>
                <w:lang w:val="en-GB"/>
              </w:rPr>
              <w:t>Square meter</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0,5</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folpack</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kg</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7</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pallet</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piece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14</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Edge protector</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meter</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3.6.9.</w:t>
            </w:r>
          </w:p>
        </w:tc>
        <w:tc>
          <w:tcPr>
            <w:tcW w:w="1434" w:type="dxa"/>
          </w:tcPr>
          <w:p w:rsidR="00F874CC" w:rsidRPr="00A90CEF" w:rsidRDefault="00F874CC" w:rsidP="00D6386C">
            <w:pPr>
              <w:rPr>
                <w:rFonts w:ascii="Tahoma" w:hAnsi="Tahoma"/>
                <w:lang w:val="en-GB"/>
              </w:rPr>
            </w:pPr>
            <w:r w:rsidRPr="00A90CEF">
              <w:rPr>
                <w:rFonts w:ascii="Tahoma" w:hAnsi="Tahoma"/>
                <w:lang w:val="en-GB"/>
              </w:rPr>
              <w:t>3.6.9.</w:t>
            </w:r>
          </w:p>
        </w:tc>
        <w:tc>
          <w:tcPr>
            <w:tcW w:w="1417" w:type="dxa"/>
          </w:tcPr>
          <w:p w:rsidR="00F874CC" w:rsidRPr="00A90CEF" w:rsidRDefault="00F874CC" w:rsidP="00D6386C">
            <w:pPr>
              <w:rPr>
                <w:rFonts w:ascii="Tahoma" w:hAnsi="Tahoma"/>
                <w:lang w:val="en-GB"/>
              </w:rPr>
            </w:pPr>
            <w:r w:rsidRPr="00A90CEF">
              <w:rPr>
                <w:rFonts w:ascii="Tahoma" w:hAnsi="Tahoma"/>
                <w:lang w:val="en-GB"/>
              </w:rPr>
              <w:t>6.4.11.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Filled ballastbag (25 kg)</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piece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3.7.1.</w:t>
            </w:r>
          </w:p>
        </w:tc>
        <w:tc>
          <w:tcPr>
            <w:tcW w:w="1434" w:type="dxa"/>
          </w:tcPr>
          <w:p w:rsidR="00F874CC" w:rsidRPr="00A90CEF" w:rsidRDefault="00F874CC" w:rsidP="00D6386C">
            <w:pPr>
              <w:rPr>
                <w:rFonts w:ascii="Tahoma" w:hAnsi="Tahoma"/>
                <w:lang w:val="en-GB"/>
              </w:rPr>
            </w:pPr>
            <w:r w:rsidRPr="00A90CEF">
              <w:rPr>
                <w:rFonts w:ascii="Tahoma" w:hAnsi="Tahoma"/>
                <w:lang w:val="en-GB"/>
              </w:rPr>
              <w:t>3.7.1.</w:t>
            </w:r>
          </w:p>
        </w:tc>
        <w:tc>
          <w:tcPr>
            <w:tcW w:w="1417" w:type="dxa"/>
          </w:tcPr>
          <w:p w:rsidR="00F874CC" w:rsidRPr="00A90CEF" w:rsidRDefault="00F874CC" w:rsidP="00D6386C">
            <w:pPr>
              <w:rPr>
                <w:rFonts w:ascii="Tahoma" w:hAnsi="Tahoma"/>
                <w:lang w:val="en-GB"/>
              </w:rPr>
            </w:pPr>
            <w:r w:rsidRPr="00A90CEF">
              <w:rPr>
                <w:rFonts w:ascii="Tahoma" w:hAnsi="Tahoma"/>
                <w:lang w:val="en-GB"/>
              </w:rPr>
              <w:t>6.5.1.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Air Starter Unit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95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3.9.</w:t>
            </w:r>
          </w:p>
        </w:tc>
        <w:tc>
          <w:tcPr>
            <w:tcW w:w="1434" w:type="dxa"/>
          </w:tcPr>
          <w:p w:rsidR="00F874CC" w:rsidRPr="00A90CEF" w:rsidRDefault="00F874CC" w:rsidP="00D6386C">
            <w:pPr>
              <w:rPr>
                <w:rFonts w:ascii="Tahoma" w:hAnsi="Tahoma"/>
                <w:lang w:val="en-GB"/>
              </w:rPr>
            </w:pPr>
            <w:r w:rsidRPr="00A90CEF">
              <w:rPr>
                <w:rFonts w:ascii="Tahoma" w:hAnsi="Tahoma"/>
                <w:lang w:val="en-GB"/>
              </w:rPr>
              <w:t>3.9.</w:t>
            </w:r>
          </w:p>
        </w:tc>
        <w:tc>
          <w:tcPr>
            <w:tcW w:w="1417" w:type="dxa"/>
          </w:tcPr>
          <w:p w:rsidR="00F874CC" w:rsidRPr="00A90CEF" w:rsidRDefault="00F874CC" w:rsidP="00D6386C">
            <w:pPr>
              <w:rPr>
                <w:rFonts w:ascii="Tahoma" w:hAnsi="Tahoma"/>
                <w:lang w:val="en-GB"/>
              </w:rPr>
            </w:pPr>
            <w:r w:rsidRPr="00A90CEF">
              <w:rPr>
                <w:rFonts w:ascii="Tahoma" w:hAnsi="Tahoma"/>
                <w:lang w:val="en-GB"/>
              </w:rPr>
              <w:t>6.7.1.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Push back service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100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3.16.1.</w:t>
            </w:r>
          </w:p>
        </w:tc>
        <w:tc>
          <w:tcPr>
            <w:tcW w:w="1434" w:type="dxa"/>
          </w:tcPr>
          <w:p w:rsidR="00F874CC" w:rsidRPr="00A90CEF" w:rsidRDefault="00F874CC" w:rsidP="00D6386C">
            <w:pPr>
              <w:rPr>
                <w:rFonts w:ascii="Tahoma" w:hAnsi="Tahoma"/>
                <w:lang w:val="en-GB"/>
              </w:rPr>
            </w:pPr>
            <w:r w:rsidRPr="00A90CEF">
              <w:rPr>
                <w:rFonts w:ascii="Tahoma" w:hAnsi="Tahoma"/>
                <w:lang w:val="en-GB"/>
              </w:rPr>
              <w:t>3.16.1.</w:t>
            </w:r>
          </w:p>
        </w:tc>
        <w:tc>
          <w:tcPr>
            <w:tcW w:w="1417" w:type="dxa"/>
          </w:tcPr>
          <w:p w:rsidR="00F874CC" w:rsidRPr="00A90CEF" w:rsidRDefault="00F874CC" w:rsidP="00D6386C">
            <w:pPr>
              <w:rPr>
                <w:rFonts w:ascii="Tahoma" w:hAnsi="Tahoma"/>
                <w:lang w:val="en-GB"/>
              </w:rPr>
            </w:pPr>
            <w:r w:rsidRPr="00A90CEF">
              <w:rPr>
                <w:rFonts w:ascii="Tahoma" w:hAnsi="Tahoma"/>
                <w:lang w:val="en-GB"/>
              </w:rPr>
              <w:t>12.2.1.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Unload/load and stow catering loads from/on aircraft</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3.16.2.</w:t>
            </w:r>
          </w:p>
        </w:tc>
        <w:tc>
          <w:tcPr>
            <w:tcW w:w="1434" w:type="dxa"/>
          </w:tcPr>
          <w:p w:rsidR="00F874CC" w:rsidRPr="00A90CEF" w:rsidRDefault="00F874CC" w:rsidP="00D6386C">
            <w:pPr>
              <w:rPr>
                <w:rFonts w:ascii="Tahoma" w:hAnsi="Tahoma"/>
                <w:lang w:val="en-GB"/>
              </w:rPr>
            </w:pPr>
            <w:r w:rsidRPr="00A90CEF">
              <w:rPr>
                <w:rFonts w:ascii="Tahoma" w:hAnsi="Tahoma"/>
                <w:lang w:val="en-GB"/>
              </w:rPr>
              <w:t>3.16.2.</w:t>
            </w:r>
          </w:p>
        </w:tc>
        <w:tc>
          <w:tcPr>
            <w:tcW w:w="1417" w:type="dxa"/>
          </w:tcPr>
          <w:p w:rsidR="00F874CC" w:rsidRPr="00A90CEF" w:rsidRDefault="00F874CC" w:rsidP="00D6386C">
            <w:pPr>
              <w:rPr>
                <w:rFonts w:ascii="Tahoma" w:hAnsi="Tahoma"/>
                <w:lang w:val="en-GB"/>
              </w:rPr>
            </w:pPr>
            <w:r w:rsidRPr="00A90CEF">
              <w:rPr>
                <w:rFonts w:ascii="Tahoma" w:hAnsi="Tahoma"/>
                <w:lang w:val="en-GB"/>
              </w:rPr>
              <w:t>12.2.2.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Catering change on board</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3.17.3.</w:t>
            </w:r>
          </w:p>
        </w:tc>
        <w:tc>
          <w:tcPr>
            <w:tcW w:w="1434" w:type="dxa"/>
          </w:tcPr>
          <w:p w:rsidR="00F874CC" w:rsidRPr="00A90CEF" w:rsidRDefault="00F874CC" w:rsidP="00D6386C">
            <w:pPr>
              <w:rPr>
                <w:rFonts w:ascii="Tahoma" w:hAnsi="Tahoma"/>
                <w:lang w:val="en-GB"/>
              </w:rPr>
            </w:pPr>
            <w:r w:rsidRPr="00A90CEF">
              <w:rPr>
                <w:rFonts w:ascii="Tahoma" w:hAnsi="Tahoma"/>
                <w:lang w:val="en-GB"/>
              </w:rPr>
              <w:t>3.17.2.</w:t>
            </w:r>
          </w:p>
        </w:tc>
        <w:tc>
          <w:tcPr>
            <w:tcW w:w="1417" w:type="dxa"/>
          </w:tcPr>
          <w:p w:rsidR="00F874CC" w:rsidRPr="00A90CEF" w:rsidRDefault="00F874CC" w:rsidP="00D6386C">
            <w:pPr>
              <w:rPr>
                <w:rFonts w:ascii="Tahoma" w:hAnsi="Tahoma"/>
                <w:lang w:val="en-GB"/>
              </w:rPr>
            </w:pPr>
            <w:r w:rsidRPr="00A90CEF">
              <w:rPr>
                <w:rFonts w:ascii="Tahoma" w:hAnsi="Tahoma"/>
                <w:lang w:val="en-GB"/>
              </w:rPr>
              <w:t>7.6.2.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Provide, position, operate a de-icing unit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220</w:t>
            </w:r>
          </w:p>
          <w:p w:rsidR="00F874CC" w:rsidRPr="00A90CEF" w:rsidRDefault="00F874CC" w:rsidP="00D6386C">
            <w:pPr>
              <w:jc w:val="center"/>
              <w:rPr>
                <w:rFonts w:ascii="Tahoma" w:hAnsi="Tahoma"/>
                <w:lang w:val="en-GB"/>
              </w:rPr>
            </w:pP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3.17.3.a.</w:t>
            </w:r>
          </w:p>
        </w:tc>
        <w:tc>
          <w:tcPr>
            <w:tcW w:w="1434" w:type="dxa"/>
          </w:tcPr>
          <w:p w:rsidR="00F874CC" w:rsidRPr="00A90CEF" w:rsidRDefault="00F874CC" w:rsidP="00D6386C">
            <w:pPr>
              <w:rPr>
                <w:rFonts w:ascii="Tahoma" w:hAnsi="Tahoma"/>
                <w:lang w:val="en-GB"/>
              </w:rPr>
            </w:pPr>
            <w:r w:rsidRPr="00A90CEF">
              <w:rPr>
                <w:rFonts w:ascii="Tahoma" w:hAnsi="Tahoma"/>
                <w:lang w:val="en-GB"/>
              </w:rPr>
              <w:t>3.17.2.a</w:t>
            </w:r>
          </w:p>
        </w:tc>
        <w:tc>
          <w:tcPr>
            <w:tcW w:w="1417" w:type="dxa"/>
          </w:tcPr>
          <w:p w:rsidR="00F874CC" w:rsidRPr="00A90CEF" w:rsidRDefault="00F874CC" w:rsidP="00D6386C">
            <w:pPr>
              <w:rPr>
                <w:rFonts w:ascii="Tahoma" w:hAnsi="Tahoma"/>
                <w:lang w:val="en-GB"/>
              </w:rPr>
            </w:pPr>
            <w:r w:rsidRPr="00A90CEF">
              <w:rPr>
                <w:rFonts w:ascii="Tahoma" w:hAnsi="Tahoma"/>
                <w:lang w:val="en-GB"/>
              </w:rPr>
              <w:t>7.6.2.a</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Engine defrosting</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15 min.</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55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3.17.4.</w:t>
            </w:r>
          </w:p>
        </w:tc>
        <w:tc>
          <w:tcPr>
            <w:tcW w:w="1434" w:type="dxa"/>
          </w:tcPr>
          <w:p w:rsidR="00F874CC" w:rsidRPr="00A90CEF" w:rsidRDefault="00F874CC" w:rsidP="00D6386C">
            <w:pPr>
              <w:rPr>
                <w:rFonts w:ascii="Tahoma" w:hAnsi="Tahoma"/>
                <w:lang w:val="en-GB"/>
              </w:rPr>
            </w:pPr>
            <w:r w:rsidRPr="00A90CEF">
              <w:rPr>
                <w:rFonts w:ascii="Tahoma" w:hAnsi="Tahoma"/>
                <w:lang w:val="en-GB"/>
              </w:rPr>
              <w:t>3.17.3.</w:t>
            </w:r>
          </w:p>
        </w:tc>
        <w:tc>
          <w:tcPr>
            <w:tcW w:w="1417" w:type="dxa"/>
          </w:tcPr>
          <w:p w:rsidR="00F874CC" w:rsidRPr="00A90CEF" w:rsidRDefault="00F874CC" w:rsidP="00D6386C">
            <w:pPr>
              <w:rPr>
                <w:rFonts w:ascii="Tahoma" w:hAnsi="Tahoma"/>
                <w:lang w:val="en-GB"/>
              </w:rPr>
            </w:pPr>
            <w:r w:rsidRPr="00A90CEF">
              <w:rPr>
                <w:rFonts w:ascii="Tahoma" w:hAnsi="Tahoma"/>
                <w:lang w:val="en-GB"/>
              </w:rPr>
              <w:t>7.6.3.</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Warm water</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liter</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0,7</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3.17.4.</w:t>
            </w:r>
          </w:p>
        </w:tc>
        <w:tc>
          <w:tcPr>
            <w:tcW w:w="1434" w:type="dxa"/>
          </w:tcPr>
          <w:p w:rsidR="00F874CC" w:rsidRPr="00A90CEF" w:rsidRDefault="00F874CC" w:rsidP="00D6386C">
            <w:pPr>
              <w:rPr>
                <w:rFonts w:ascii="Tahoma" w:hAnsi="Tahoma"/>
                <w:lang w:val="en-GB"/>
              </w:rPr>
            </w:pPr>
            <w:r w:rsidRPr="00A90CEF">
              <w:rPr>
                <w:rFonts w:ascii="Tahoma" w:hAnsi="Tahoma"/>
                <w:lang w:val="en-GB"/>
              </w:rPr>
              <w:t>3.17.3.</w:t>
            </w:r>
          </w:p>
        </w:tc>
        <w:tc>
          <w:tcPr>
            <w:tcW w:w="1417" w:type="dxa"/>
          </w:tcPr>
          <w:p w:rsidR="00F874CC" w:rsidRPr="00A90CEF" w:rsidRDefault="00F874CC" w:rsidP="00D6386C">
            <w:pPr>
              <w:rPr>
                <w:rFonts w:ascii="Tahoma" w:hAnsi="Tahoma"/>
                <w:lang w:val="en-GB"/>
              </w:rPr>
            </w:pPr>
            <w:r w:rsidRPr="00A90CEF">
              <w:rPr>
                <w:rFonts w:ascii="Tahoma" w:hAnsi="Tahoma"/>
                <w:lang w:val="en-GB"/>
              </w:rPr>
              <w:t>7.6.3.</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De-icing Fluid Type I.</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liter</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4,9</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3.17.4.</w:t>
            </w:r>
          </w:p>
        </w:tc>
        <w:tc>
          <w:tcPr>
            <w:tcW w:w="1434" w:type="dxa"/>
          </w:tcPr>
          <w:p w:rsidR="00F874CC" w:rsidRPr="00A90CEF" w:rsidRDefault="00F874CC" w:rsidP="00D6386C">
            <w:pPr>
              <w:rPr>
                <w:rFonts w:ascii="Tahoma" w:hAnsi="Tahoma"/>
                <w:lang w:val="en-GB"/>
              </w:rPr>
            </w:pPr>
            <w:r w:rsidRPr="00A90CEF">
              <w:rPr>
                <w:rFonts w:ascii="Tahoma" w:hAnsi="Tahoma"/>
                <w:lang w:val="en-GB"/>
              </w:rPr>
              <w:t>3.17.3.</w:t>
            </w:r>
          </w:p>
        </w:tc>
        <w:tc>
          <w:tcPr>
            <w:tcW w:w="1417" w:type="dxa"/>
          </w:tcPr>
          <w:p w:rsidR="00F874CC" w:rsidRPr="00A90CEF" w:rsidRDefault="00F874CC" w:rsidP="00D6386C">
            <w:pPr>
              <w:rPr>
                <w:rFonts w:ascii="Tahoma" w:hAnsi="Tahoma"/>
                <w:lang w:val="en-GB"/>
              </w:rPr>
            </w:pPr>
            <w:r w:rsidRPr="00A90CEF">
              <w:rPr>
                <w:rFonts w:ascii="Tahoma" w:hAnsi="Tahoma"/>
                <w:lang w:val="en-GB"/>
              </w:rPr>
              <w:t>7.6.3.</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De-icing Fluid Type IV.</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liter</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5,6</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3.17.7.</w:t>
            </w:r>
          </w:p>
        </w:tc>
        <w:tc>
          <w:tcPr>
            <w:tcW w:w="1434" w:type="dxa"/>
          </w:tcPr>
          <w:p w:rsidR="00F874CC" w:rsidRPr="00A90CEF" w:rsidRDefault="00F874CC" w:rsidP="00D6386C">
            <w:pPr>
              <w:rPr>
                <w:rFonts w:ascii="Tahoma" w:hAnsi="Tahoma"/>
                <w:lang w:val="en-GB"/>
              </w:rPr>
            </w:pPr>
            <w:r w:rsidRPr="00A90CEF">
              <w:rPr>
                <w:rFonts w:ascii="Tahoma" w:hAnsi="Tahoma"/>
                <w:lang w:val="en-GB"/>
              </w:rPr>
              <w:t>3.17.6.</w:t>
            </w:r>
          </w:p>
        </w:tc>
        <w:tc>
          <w:tcPr>
            <w:tcW w:w="1417" w:type="dxa"/>
          </w:tcPr>
          <w:p w:rsidR="00F874CC" w:rsidRPr="00A90CEF" w:rsidRDefault="00F874CC" w:rsidP="00D6386C">
            <w:pPr>
              <w:rPr>
                <w:rFonts w:ascii="Tahoma" w:hAnsi="Tahoma"/>
                <w:lang w:val="en-GB"/>
              </w:rPr>
            </w:pPr>
            <w:r w:rsidRPr="00A90CEF">
              <w:rPr>
                <w:rFonts w:ascii="Tahoma" w:hAnsi="Tahoma"/>
                <w:lang w:val="en-GB"/>
              </w:rPr>
              <w:t>7.6.6.</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De-icing supervision</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50</w:t>
            </w:r>
          </w:p>
        </w:tc>
      </w:tr>
      <w:tr w:rsidR="00F874CC" w:rsidRPr="00A90CEF" w:rsidTr="00B6124F">
        <w:tc>
          <w:tcPr>
            <w:tcW w:w="1368" w:type="dxa"/>
          </w:tcPr>
          <w:p w:rsidR="00F874CC" w:rsidRPr="00A90CEF" w:rsidRDefault="00F874CC" w:rsidP="00D6386C">
            <w:pPr>
              <w:rPr>
                <w:rFonts w:ascii="Tahoma" w:hAnsi="Tahoma"/>
                <w:lang w:val="en-GB"/>
              </w:rPr>
            </w:pPr>
          </w:p>
        </w:tc>
        <w:tc>
          <w:tcPr>
            <w:tcW w:w="1434" w:type="dxa"/>
          </w:tcPr>
          <w:p w:rsidR="00F874CC" w:rsidRPr="00A90CEF" w:rsidRDefault="00F874CC" w:rsidP="00D6386C">
            <w:pPr>
              <w:rPr>
                <w:rFonts w:ascii="Tahoma" w:hAnsi="Tahoma"/>
                <w:lang w:val="en-GB"/>
              </w:rPr>
            </w:pPr>
          </w:p>
        </w:tc>
        <w:tc>
          <w:tcPr>
            <w:tcW w:w="1417" w:type="dxa"/>
          </w:tcPr>
          <w:p w:rsidR="00F874CC" w:rsidRPr="00A90CEF" w:rsidRDefault="00F874CC" w:rsidP="00D6386C">
            <w:pPr>
              <w:rPr>
                <w:rFonts w:ascii="Tahoma" w:hAnsi="Tahoma"/>
                <w:lang w:val="en-GB"/>
              </w:rPr>
            </w:pPr>
          </w:p>
        </w:tc>
        <w:tc>
          <w:tcPr>
            <w:tcW w:w="2549" w:type="dxa"/>
          </w:tcPr>
          <w:p w:rsidR="00F874CC" w:rsidRPr="00A90CEF" w:rsidRDefault="00F874CC" w:rsidP="00D6386C">
            <w:pPr>
              <w:rPr>
                <w:rFonts w:ascii="Tahoma" w:hAnsi="Tahoma"/>
                <w:sz w:val="20"/>
                <w:szCs w:val="20"/>
                <w:lang w:val="en-GB"/>
              </w:rPr>
            </w:pPr>
          </w:p>
        </w:tc>
        <w:tc>
          <w:tcPr>
            <w:tcW w:w="1562" w:type="dxa"/>
          </w:tcPr>
          <w:p w:rsidR="00F874CC" w:rsidRPr="00A90CEF" w:rsidRDefault="00F874CC" w:rsidP="00D6386C">
            <w:pPr>
              <w:jc w:val="center"/>
              <w:rPr>
                <w:rFonts w:ascii="Tahoma" w:hAnsi="Tahoma"/>
                <w:lang w:val="en-GB"/>
              </w:rPr>
            </w:pPr>
          </w:p>
        </w:tc>
        <w:tc>
          <w:tcPr>
            <w:tcW w:w="882" w:type="dxa"/>
          </w:tcPr>
          <w:p w:rsidR="00F874CC" w:rsidRPr="00A90CEF" w:rsidRDefault="00F874CC" w:rsidP="00D6386C">
            <w:pPr>
              <w:jc w:val="center"/>
              <w:rPr>
                <w:rFonts w:ascii="Tahoma" w:hAnsi="Tahoma"/>
                <w:lang w:val="en-GB"/>
              </w:rPr>
            </w:pPr>
          </w:p>
        </w:tc>
      </w:tr>
      <w:tr w:rsidR="00F874CC" w:rsidRPr="00A90CEF" w:rsidTr="00B6124F">
        <w:tc>
          <w:tcPr>
            <w:tcW w:w="6768" w:type="dxa"/>
            <w:gridSpan w:val="4"/>
          </w:tcPr>
          <w:p w:rsidR="00F874CC" w:rsidRPr="00A90CEF" w:rsidRDefault="00F874CC" w:rsidP="005E7ACB">
            <w:pPr>
              <w:pStyle w:val="ListParagraph"/>
              <w:numPr>
                <w:ilvl w:val="0"/>
                <w:numId w:val="7"/>
              </w:numPr>
              <w:rPr>
                <w:rFonts w:ascii="Tahoma" w:hAnsi="Tahoma"/>
                <w:b/>
                <w:sz w:val="20"/>
                <w:szCs w:val="20"/>
                <w:lang w:val="en-GB"/>
              </w:rPr>
            </w:pPr>
            <w:r w:rsidRPr="00A90CEF">
              <w:rPr>
                <w:rFonts w:ascii="Tahoma" w:hAnsi="Tahoma"/>
                <w:b/>
                <w:lang w:val="en-GB"/>
              </w:rPr>
              <w:t xml:space="preserve">Repülőgép kiszolgálás </w:t>
            </w:r>
            <w:r w:rsidRPr="00A90CEF">
              <w:rPr>
                <w:rFonts w:ascii="Tahoma" w:hAnsi="Tahoma"/>
                <w:b/>
                <w:lang w:val="en-GB"/>
              </w:rPr>
              <w:br/>
              <w:t xml:space="preserve">A/C servicing </w:t>
            </w:r>
          </w:p>
        </w:tc>
        <w:tc>
          <w:tcPr>
            <w:tcW w:w="1562" w:type="dxa"/>
          </w:tcPr>
          <w:p w:rsidR="00F874CC" w:rsidRPr="00A90CEF" w:rsidRDefault="00F874CC" w:rsidP="00D6386C">
            <w:pPr>
              <w:jc w:val="center"/>
              <w:rPr>
                <w:rFonts w:ascii="Tahoma" w:hAnsi="Tahoma"/>
                <w:b/>
                <w:lang w:val="en-GB"/>
              </w:rPr>
            </w:pPr>
            <w:r w:rsidRPr="00A90CEF">
              <w:rPr>
                <w:rFonts w:ascii="Tahoma" w:hAnsi="Tahoma"/>
                <w:b/>
                <w:lang w:val="en-GB"/>
              </w:rPr>
              <w:t xml:space="preserve">Quantity </w:t>
            </w:r>
          </w:p>
        </w:tc>
        <w:tc>
          <w:tcPr>
            <w:tcW w:w="882" w:type="dxa"/>
          </w:tcPr>
          <w:p w:rsidR="00F874CC" w:rsidRPr="00A90CEF" w:rsidRDefault="00F874CC" w:rsidP="00D6386C">
            <w:pPr>
              <w:jc w:val="center"/>
              <w:rPr>
                <w:rFonts w:ascii="Tahoma" w:hAnsi="Tahoma"/>
                <w:b/>
                <w:lang w:val="en-GB"/>
              </w:rPr>
            </w:pPr>
            <w:r w:rsidRPr="00A90CEF">
              <w:rPr>
                <w:rFonts w:ascii="Tahoma" w:hAnsi="Tahoma"/>
                <w:b/>
                <w:lang w:val="en-GB"/>
              </w:rPr>
              <w:t>Price</w:t>
            </w:r>
          </w:p>
          <w:p w:rsidR="00F874CC" w:rsidRPr="00A90CEF" w:rsidRDefault="00F874CC" w:rsidP="00D6386C">
            <w:pPr>
              <w:jc w:val="center"/>
              <w:rPr>
                <w:rFonts w:ascii="Tahoma" w:hAnsi="Tahoma"/>
                <w:lang w:val="en-GB"/>
              </w:rPr>
            </w:pPr>
            <w:r w:rsidRPr="00A90CEF">
              <w:rPr>
                <w:rFonts w:ascii="Tahoma" w:hAnsi="Tahoma"/>
                <w:b/>
                <w:lang w:val="en-GB"/>
              </w:rPr>
              <w:t>(EUR)</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3.10.1.a</w:t>
            </w:r>
          </w:p>
        </w:tc>
        <w:tc>
          <w:tcPr>
            <w:tcW w:w="1434" w:type="dxa"/>
          </w:tcPr>
          <w:p w:rsidR="00F874CC" w:rsidRPr="00A90CEF" w:rsidRDefault="00F874CC" w:rsidP="00D6386C">
            <w:pPr>
              <w:rPr>
                <w:rFonts w:ascii="Tahoma" w:hAnsi="Tahoma"/>
                <w:lang w:val="en-GB"/>
              </w:rPr>
            </w:pPr>
            <w:r w:rsidRPr="00A90CEF">
              <w:rPr>
                <w:rFonts w:ascii="Tahoma" w:hAnsi="Tahoma"/>
                <w:lang w:val="en-GB"/>
              </w:rPr>
              <w:t>3.10.1.a</w:t>
            </w:r>
          </w:p>
        </w:tc>
        <w:tc>
          <w:tcPr>
            <w:tcW w:w="1417" w:type="dxa"/>
          </w:tcPr>
          <w:p w:rsidR="00F874CC" w:rsidRPr="00A90CEF" w:rsidRDefault="00F874CC" w:rsidP="00D6386C">
            <w:pPr>
              <w:rPr>
                <w:rFonts w:ascii="Tahoma" w:hAnsi="Tahoma"/>
                <w:lang w:val="en-GB"/>
              </w:rPr>
            </w:pPr>
            <w:r w:rsidRPr="00A90CEF">
              <w:rPr>
                <w:rFonts w:ascii="Tahoma" w:hAnsi="Tahoma"/>
                <w:lang w:val="en-GB"/>
              </w:rPr>
              <w:t>7.1.1.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Exterior cleaning of cockpit windows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100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3.10.1.c</w:t>
            </w:r>
          </w:p>
        </w:tc>
        <w:tc>
          <w:tcPr>
            <w:tcW w:w="1434" w:type="dxa"/>
          </w:tcPr>
          <w:p w:rsidR="00F874CC" w:rsidRPr="00A90CEF" w:rsidRDefault="00F874CC" w:rsidP="00D6386C">
            <w:pPr>
              <w:rPr>
                <w:rFonts w:ascii="Tahoma" w:hAnsi="Tahoma"/>
                <w:lang w:val="en-GB"/>
              </w:rPr>
            </w:pPr>
            <w:r w:rsidRPr="00A90CEF">
              <w:rPr>
                <w:rFonts w:ascii="Tahoma" w:hAnsi="Tahoma"/>
                <w:lang w:val="en-GB"/>
              </w:rPr>
              <w:t>3.10.1.c</w:t>
            </w:r>
          </w:p>
        </w:tc>
        <w:tc>
          <w:tcPr>
            <w:tcW w:w="1417" w:type="dxa"/>
          </w:tcPr>
          <w:p w:rsidR="00F874CC" w:rsidRPr="00A90CEF" w:rsidRDefault="00F874CC" w:rsidP="00D6386C">
            <w:pPr>
              <w:rPr>
                <w:rFonts w:ascii="Tahoma" w:hAnsi="Tahoma"/>
                <w:lang w:val="en-GB"/>
              </w:rPr>
            </w:pPr>
            <w:r w:rsidRPr="00A90CEF">
              <w:rPr>
                <w:rFonts w:ascii="Tahoma" w:hAnsi="Tahoma"/>
                <w:lang w:val="en-GB"/>
              </w:rPr>
              <w:t>7.1.2.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Cleaning of A/C integrated step</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w:t>
            </w:r>
          </w:p>
        </w:tc>
        <w:tc>
          <w:tcPr>
            <w:tcW w:w="1434" w:type="dxa"/>
          </w:tcPr>
          <w:p w:rsidR="00F874CC" w:rsidRPr="00A90CEF" w:rsidRDefault="00F874CC" w:rsidP="00D6386C">
            <w:pPr>
              <w:rPr>
                <w:rFonts w:ascii="Tahoma" w:hAnsi="Tahoma"/>
                <w:lang w:val="en-GB"/>
              </w:rPr>
            </w:pPr>
            <w:r w:rsidRPr="00A90CEF">
              <w:rPr>
                <w:rFonts w:ascii="Tahoma" w:hAnsi="Tahoma"/>
                <w:lang w:val="en-GB"/>
              </w:rPr>
              <w:t>3.11.2.</w:t>
            </w:r>
          </w:p>
        </w:tc>
        <w:tc>
          <w:tcPr>
            <w:tcW w:w="1417" w:type="dxa"/>
          </w:tcPr>
          <w:p w:rsidR="00F874CC" w:rsidRPr="00A90CEF" w:rsidRDefault="00F874CC" w:rsidP="00D6386C">
            <w:pPr>
              <w:rPr>
                <w:rFonts w:ascii="Tahoma" w:hAnsi="Tahoma"/>
                <w:lang w:val="en-GB"/>
              </w:rPr>
            </w:pPr>
            <w:r w:rsidRPr="00A90CEF">
              <w:rPr>
                <w:rFonts w:ascii="Tahoma" w:hAnsi="Tahoma"/>
                <w:lang w:val="en-GB"/>
              </w:rPr>
              <w:t>7.2.2.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Quick cleaning</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w:t>
            </w:r>
          </w:p>
        </w:tc>
        <w:tc>
          <w:tcPr>
            <w:tcW w:w="1434" w:type="dxa"/>
          </w:tcPr>
          <w:p w:rsidR="00F874CC" w:rsidRPr="00A90CEF" w:rsidRDefault="00F874CC" w:rsidP="00D6386C">
            <w:pPr>
              <w:rPr>
                <w:rFonts w:ascii="Tahoma" w:hAnsi="Tahoma"/>
                <w:lang w:val="en-GB"/>
              </w:rPr>
            </w:pPr>
            <w:r w:rsidRPr="00A90CEF">
              <w:rPr>
                <w:rFonts w:ascii="Tahoma" w:hAnsi="Tahoma"/>
                <w:lang w:val="en-GB"/>
              </w:rPr>
              <w:t>3.11.2</w:t>
            </w:r>
          </w:p>
        </w:tc>
        <w:tc>
          <w:tcPr>
            <w:tcW w:w="1417" w:type="dxa"/>
          </w:tcPr>
          <w:p w:rsidR="00F874CC" w:rsidRPr="00A90CEF" w:rsidRDefault="00F874CC" w:rsidP="00D6386C">
            <w:pPr>
              <w:rPr>
                <w:rFonts w:ascii="Tahoma" w:hAnsi="Tahoma"/>
                <w:lang w:val="en-GB"/>
              </w:rPr>
            </w:pPr>
            <w:r w:rsidRPr="00A90CEF">
              <w:rPr>
                <w:rFonts w:ascii="Tahoma" w:hAnsi="Tahoma"/>
                <w:lang w:val="en-GB"/>
              </w:rPr>
              <w:t>7.2.2.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Normal turnaround cleaning max 75 seats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90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w:t>
            </w:r>
          </w:p>
        </w:tc>
        <w:tc>
          <w:tcPr>
            <w:tcW w:w="1434" w:type="dxa"/>
          </w:tcPr>
          <w:p w:rsidR="00F874CC" w:rsidRPr="00A90CEF" w:rsidRDefault="00F874CC" w:rsidP="00D6386C">
            <w:pPr>
              <w:rPr>
                <w:rFonts w:ascii="Tahoma" w:hAnsi="Tahoma"/>
                <w:lang w:val="en-GB"/>
              </w:rPr>
            </w:pPr>
            <w:r w:rsidRPr="00A90CEF">
              <w:rPr>
                <w:rFonts w:ascii="Tahoma" w:hAnsi="Tahoma"/>
                <w:lang w:val="en-GB"/>
              </w:rPr>
              <w:t>3.11.2.</w:t>
            </w:r>
          </w:p>
        </w:tc>
        <w:tc>
          <w:tcPr>
            <w:tcW w:w="1417" w:type="dxa"/>
          </w:tcPr>
          <w:p w:rsidR="00F874CC" w:rsidRPr="00A90CEF" w:rsidRDefault="00F874CC" w:rsidP="00D6386C">
            <w:pPr>
              <w:rPr>
                <w:rFonts w:ascii="Tahoma" w:hAnsi="Tahoma"/>
                <w:lang w:val="en-GB"/>
              </w:rPr>
            </w:pPr>
            <w:r w:rsidRPr="00A90CEF">
              <w:rPr>
                <w:rFonts w:ascii="Tahoma" w:hAnsi="Tahoma"/>
                <w:lang w:val="en-GB"/>
              </w:rPr>
              <w:t>7.2.2.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Normal turnaround cleaning 76-180 seats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150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w:t>
            </w:r>
          </w:p>
        </w:tc>
        <w:tc>
          <w:tcPr>
            <w:tcW w:w="1434" w:type="dxa"/>
          </w:tcPr>
          <w:p w:rsidR="00F874CC" w:rsidRPr="00A90CEF" w:rsidRDefault="00F874CC" w:rsidP="00D6386C">
            <w:pPr>
              <w:rPr>
                <w:rFonts w:ascii="Tahoma" w:hAnsi="Tahoma"/>
                <w:lang w:val="en-GB"/>
              </w:rPr>
            </w:pPr>
            <w:r w:rsidRPr="00A90CEF">
              <w:rPr>
                <w:rFonts w:ascii="Tahoma" w:hAnsi="Tahoma"/>
                <w:lang w:val="en-GB"/>
              </w:rPr>
              <w:t>3.11.2.</w:t>
            </w:r>
          </w:p>
        </w:tc>
        <w:tc>
          <w:tcPr>
            <w:tcW w:w="1417" w:type="dxa"/>
          </w:tcPr>
          <w:p w:rsidR="00F874CC" w:rsidRPr="00A90CEF" w:rsidRDefault="00F874CC" w:rsidP="00D6386C">
            <w:pPr>
              <w:rPr>
                <w:rFonts w:ascii="Tahoma" w:hAnsi="Tahoma"/>
                <w:lang w:val="en-GB"/>
              </w:rPr>
            </w:pPr>
            <w:r w:rsidRPr="00A90CEF">
              <w:rPr>
                <w:rFonts w:ascii="Tahoma" w:hAnsi="Tahoma"/>
                <w:lang w:val="en-GB"/>
              </w:rPr>
              <w:t>7.2.2.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Normal turnaround cleaning over 180 seats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200</w:t>
            </w:r>
          </w:p>
        </w:tc>
      </w:tr>
      <w:tr w:rsidR="00F874CC" w:rsidRPr="00A90CEF" w:rsidTr="0061407D">
        <w:trPr>
          <w:trHeight w:val="558"/>
        </w:trPr>
        <w:tc>
          <w:tcPr>
            <w:tcW w:w="1368" w:type="dxa"/>
          </w:tcPr>
          <w:p w:rsidR="00F874CC" w:rsidRPr="00A90CEF" w:rsidRDefault="00F874CC" w:rsidP="00D6386C">
            <w:pPr>
              <w:rPr>
                <w:rFonts w:ascii="Tahoma" w:hAnsi="Tahoma"/>
                <w:lang w:val="en-GB"/>
              </w:rPr>
            </w:pPr>
            <w:r w:rsidRPr="00A90CEF">
              <w:rPr>
                <w:rFonts w:ascii="Tahoma" w:hAnsi="Tahoma"/>
                <w:lang w:val="en-GB"/>
              </w:rPr>
              <w:t>3.11.</w:t>
            </w:r>
          </w:p>
        </w:tc>
        <w:tc>
          <w:tcPr>
            <w:tcW w:w="1434" w:type="dxa"/>
          </w:tcPr>
          <w:p w:rsidR="00F874CC" w:rsidRPr="00A90CEF" w:rsidRDefault="00F874CC" w:rsidP="00D6386C">
            <w:pPr>
              <w:rPr>
                <w:rFonts w:ascii="Tahoma" w:hAnsi="Tahoma"/>
                <w:lang w:val="en-GB"/>
              </w:rPr>
            </w:pPr>
            <w:r w:rsidRPr="00A90CEF">
              <w:rPr>
                <w:rFonts w:ascii="Tahoma" w:hAnsi="Tahoma"/>
                <w:lang w:val="en-GB"/>
              </w:rPr>
              <w:t>3.11.</w:t>
            </w:r>
          </w:p>
        </w:tc>
        <w:tc>
          <w:tcPr>
            <w:tcW w:w="1417" w:type="dxa"/>
          </w:tcPr>
          <w:p w:rsidR="00F874CC" w:rsidRPr="00A90CEF" w:rsidRDefault="00F874CC" w:rsidP="00D6386C">
            <w:pPr>
              <w:rPr>
                <w:rFonts w:ascii="Tahoma" w:hAnsi="Tahoma"/>
                <w:lang w:val="en-GB"/>
              </w:rPr>
            </w:pPr>
            <w:r w:rsidRPr="00A90CEF">
              <w:rPr>
                <w:rFonts w:ascii="Tahoma" w:hAnsi="Tahoma"/>
                <w:lang w:val="en-GB"/>
              </w:rPr>
              <w:t>7.2.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Deep cleaning max 75 seats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300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w:t>
            </w:r>
          </w:p>
        </w:tc>
        <w:tc>
          <w:tcPr>
            <w:tcW w:w="1434" w:type="dxa"/>
          </w:tcPr>
          <w:p w:rsidR="00F874CC" w:rsidRPr="00A90CEF" w:rsidRDefault="00F874CC" w:rsidP="00D6386C">
            <w:pPr>
              <w:rPr>
                <w:rFonts w:ascii="Tahoma" w:hAnsi="Tahoma"/>
                <w:lang w:val="en-GB"/>
              </w:rPr>
            </w:pPr>
            <w:r w:rsidRPr="00A90CEF">
              <w:rPr>
                <w:rFonts w:ascii="Tahoma" w:hAnsi="Tahoma"/>
                <w:lang w:val="en-GB"/>
              </w:rPr>
              <w:t>3.11.</w:t>
            </w:r>
          </w:p>
        </w:tc>
        <w:tc>
          <w:tcPr>
            <w:tcW w:w="1417" w:type="dxa"/>
          </w:tcPr>
          <w:p w:rsidR="00F874CC" w:rsidRPr="00A90CEF" w:rsidRDefault="00F874CC" w:rsidP="00D6386C">
            <w:pPr>
              <w:rPr>
                <w:rFonts w:ascii="Tahoma" w:hAnsi="Tahoma"/>
                <w:lang w:val="en-GB"/>
              </w:rPr>
            </w:pPr>
            <w:r w:rsidRPr="00A90CEF">
              <w:rPr>
                <w:rFonts w:ascii="Tahoma" w:hAnsi="Tahoma"/>
                <w:lang w:val="en-GB"/>
              </w:rPr>
              <w:t>7.2.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Deep cleaning 76-180 seats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 xml:space="preserve">Case </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w:t>
            </w:r>
          </w:p>
        </w:tc>
        <w:tc>
          <w:tcPr>
            <w:tcW w:w="1434" w:type="dxa"/>
          </w:tcPr>
          <w:p w:rsidR="00F874CC" w:rsidRPr="00A90CEF" w:rsidRDefault="00F874CC" w:rsidP="00D6386C">
            <w:pPr>
              <w:rPr>
                <w:rFonts w:ascii="Tahoma" w:hAnsi="Tahoma"/>
                <w:lang w:val="en-GB"/>
              </w:rPr>
            </w:pPr>
            <w:r w:rsidRPr="00A90CEF">
              <w:rPr>
                <w:rFonts w:ascii="Tahoma" w:hAnsi="Tahoma"/>
                <w:lang w:val="en-GB"/>
              </w:rPr>
              <w:t>3.11.</w:t>
            </w:r>
          </w:p>
        </w:tc>
        <w:tc>
          <w:tcPr>
            <w:tcW w:w="1417" w:type="dxa"/>
          </w:tcPr>
          <w:p w:rsidR="00F874CC" w:rsidRPr="00A90CEF" w:rsidRDefault="00F874CC" w:rsidP="00D6386C">
            <w:pPr>
              <w:rPr>
                <w:rFonts w:ascii="Tahoma" w:hAnsi="Tahoma"/>
                <w:lang w:val="en-GB"/>
              </w:rPr>
            </w:pPr>
            <w:r w:rsidRPr="00A90CEF">
              <w:rPr>
                <w:rFonts w:ascii="Tahoma" w:hAnsi="Tahoma"/>
                <w:lang w:val="en-GB"/>
              </w:rPr>
              <w:t>7.2.</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Deep cleaning over 180 seats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600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3.11.2.b</w:t>
            </w:r>
          </w:p>
        </w:tc>
        <w:tc>
          <w:tcPr>
            <w:tcW w:w="1434" w:type="dxa"/>
          </w:tcPr>
          <w:p w:rsidR="00F874CC" w:rsidRPr="00A90CEF" w:rsidRDefault="00F874CC" w:rsidP="00D6386C">
            <w:pPr>
              <w:rPr>
                <w:rFonts w:ascii="Tahoma" w:hAnsi="Tahoma"/>
                <w:lang w:val="en-GB"/>
              </w:rPr>
            </w:pPr>
            <w:r w:rsidRPr="00A90CEF">
              <w:rPr>
                <w:rFonts w:ascii="Tahoma" w:hAnsi="Tahoma"/>
                <w:lang w:val="en-GB"/>
              </w:rPr>
              <w:t>3.11.2.c</w:t>
            </w:r>
          </w:p>
        </w:tc>
        <w:tc>
          <w:tcPr>
            <w:tcW w:w="1417" w:type="dxa"/>
          </w:tcPr>
          <w:p w:rsidR="00F874CC" w:rsidRPr="00A90CEF" w:rsidRDefault="00F874CC" w:rsidP="00D6386C">
            <w:pPr>
              <w:rPr>
                <w:rFonts w:ascii="Tahoma" w:hAnsi="Tahoma"/>
                <w:lang w:val="en-GB"/>
              </w:rPr>
            </w:pPr>
            <w:r w:rsidRPr="00A90CEF">
              <w:rPr>
                <w:rFonts w:ascii="Tahoma" w:hAnsi="Tahoma"/>
                <w:lang w:val="en-GB"/>
              </w:rPr>
              <w:t>7.2.2.c</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Clearing waste from seat back and overhead stowage</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3.11.2.d</w:t>
            </w:r>
          </w:p>
        </w:tc>
        <w:tc>
          <w:tcPr>
            <w:tcW w:w="1434" w:type="dxa"/>
          </w:tcPr>
          <w:p w:rsidR="00F874CC" w:rsidRPr="00A90CEF" w:rsidRDefault="00F874CC" w:rsidP="00D6386C">
            <w:pPr>
              <w:rPr>
                <w:rFonts w:ascii="Tahoma" w:hAnsi="Tahoma"/>
                <w:lang w:val="en-GB"/>
              </w:rPr>
            </w:pPr>
            <w:r w:rsidRPr="00A90CEF">
              <w:rPr>
                <w:rFonts w:ascii="Tahoma" w:hAnsi="Tahoma"/>
                <w:lang w:val="en-GB"/>
              </w:rPr>
              <w:t>3.11.2.d</w:t>
            </w:r>
          </w:p>
        </w:tc>
        <w:tc>
          <w:tcPr>
            <w:tcW w:w="1417" w:type="dxa"/>
          </w:tcPr>
          <w:p w:rsidR="00F874CC" w:rsidRPr="00A90CEF" w:rsidRDefault="00F874CC" w:rsidP="00D6386C">
            <w:pPr>
              <w:rPr>
                <w:rFonts w:ascii="Tahoma" w:hAnsi="Tahoma"/>
                <w:lang w:val="en-GB"/>
              </w:rPr>
            </w:pPr>
            <w:r w:rsidRPr="00A90CEF">
              <w:rPr>
                <w:rFonts w:ascii="Tahoma" w:hAnsi="Tahoma"/>
                <w:lang w:val="en-GB"/>
              </w:rPr>
              <w:t>7.2.2.d</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Wipe tables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3.11.2.e</w:t>
            </w:r>
          </w:p>
        </w:tc>
        <w:tc>
          <w:tcPr>
            <w:tcW w:w="1434" w:type="dxa"/>
          </w:tcPr>
          <w:p w:rsidR="00F874CC" w:rsidRPr="00A90CEF" w:rsidRDefault="00F874CC" w:rsidP="00D6386C">
            <w:pPr>
              <w:rPr>
                <w:rFonts w:ascii="Tahoma" w:hAnsi="Tahoma"/>
                <w:lang w:val="en-GB"/>
              </w:rPr>
            </w:pPr>
            <w:r w:rsidRPr="00A90CEF">
              <w:rPr>
                <w:rFonts w:ascii="Tahoma" w:hAnsi="Tahoma"/>
                <w:lang w:val="en-GB"/>
              </w:rPr>
              <w:t>3.11.2.e</w:t>
            </w:r>
          </w:p>
        </w:tc>
        <w:tc>
          <w:tcPr>
            <w:tcW w:w="1417" w:type="dxa"/>
          </w:tcPr>
          <w:p w:rsidR="00F874CC" w:rsidRPr="00A90CEF" w:rsidRDefault="00F874CC" w:rsidP="00D6386C">
            <w:pPr>
              <w:rPr>
                <w:rFonts w:ascii="Tahoma" w:hAnsi="Tahoma"/>
                <w:lang w:val="en-GB"/>
              </w:rPr>
            </w:pPr>
            <w:r w:rsidRPr="00A90CEF">
              <w:rPr>
                <w:rFonts w:ascii="Tahoma" w:hAnsi="Tahoma"/>
                <w:lang w:val="en-GB"/>
              </w:rPr>
              <w:t>7.2.2.e</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Clearing waste from seats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3.11.2.e</w:t>
            </w:r>
          </w:p>
        </w:tc>
        <w:tc>
          <w:tcPr>
            <w:tcW w:w="1434" w:type="dxa"/>
          </w:tcPr>
          <w:p w:rsidR="00F874CC" w:rsidRPr="00A90CEF" w:rsidRDefault="00F874CC" w:rsidP="00D6386C">
            <w:pPr>
              <w:rPr>
                <w:rFonts w:ascii="Tahoma" w:hAnsi="Tahoma"/>
                <w:lang w:val="en-GB"/>
              </w:rPr>
            </w:pPr>
            <w:r w:rsidRPr="00A90CEF">
              <w:rPr>
                <w:rFonts w:ascii="Tahoma" w:hAnsi="Tahoma"/>
                <w:lang w:val="en-GB"/>
              </w:rPr>
              <w:t>3.11.2.e</w:t>
            </w:r>
          </w:p>
        </w:tc>
        <w:tc>
          <w:tcPr>
            <w:tcW w:w="1417" w:type="dxa"/>
          </w:tcPr>
          <w:p w:rsidR="00F874CC" w:rsidRPr="00A90CEF" w:rsidRDefault="00F874CC" w:rsidP="00D6386C">
            <w:pPr>
              <w:rPr>
                <w:rFonts w:ascii="Tahoma" w:hAnsi="Tahoma"/>
                <w:lang w:val="en-GB"/>
              </w:rPr>
            </w:pPr>
            <w:r w:rsidRPr="00A90CEF">
              <w:rPr>
                <w:rFonts w:ascii="Tahoma" w:hAnsi="Tahoma"/>
                <w:lang w:val="en-GB"/>
              </w:rPr>
              <w:t>7.2.2.e</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Rearrange seat belts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34</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3.11.2.f</w:t>
            </w:r>
          </w:p>
        </w:tc>
        <w:tc>
          <w:tcPr>
            <w:tcW w:w="1434" w:type="dxa"/>
          </w:tcPr>
          <w:p w:rsidR="00F874CC" w:rsidRPr="00A90CEF" w:rsidRDefault="00F874CC" w:rsidP="00D6386C">
            <w:pPr>
              <w:rPr>
                <w:rFonts w:ascii="Tahoma" w:hAnsi="Tahoma"/>
                <w:lang w:val="en-GB"/>
              </w:rPr>
            </w:pPr>
            <w:r w:rsidRPr="00A90CEF">
              <w:rPr>
                <w:rFonts w:ascii="Tahoma" w:hAnsi="Tahoma"/>
                <w:lang w:val="en-GB"/>
              </w:rPr>
              <w:t>3.11.2.f</w:t>
            </w:r>
          </w:p>
        </w:tc>
        <w:tc>
          <w:tcPr>
            <w:tcW w:w="1417" w:type="dxa"/>
          </w:tcPr>
          <w:p w:rsidR="00F874CC" w:rsidRPr="00A90CEF" w:rsidRDefault="00F874CC" w:rsidP="00D6386C">
            <w:pPr>
              <w:rPr>
                <w:rFonts w:ascii="Tahoma" w:hAnsi="Tahoma"/>
                <w:lang w:val="en-GB"/>
              </w:rPr>
            </w:pPr>
            <w:r w:rsidRPr="00A90CEF">
              <w:rPr>
                <w:rFonts w:ascii="Tahoma" w:hAnsi="Tahoma"/>
                <w:lang w:val="en-GB"/>
              </w:rPr>
              <w:t>7.2.2.f</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floors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3.11.2.f</w:t>
            </w:r>
          </w:p>
        </w:tc>
        <w:tc>
          <w:tcPr>
            <w:tcW w:w="1434" w:type="dxa"/>
          </w:tcPr>
          <w:p w:rsidR="00F874CC" w:rsidRPr="00A90CEF" w:rsidRDefault="00F874CC" w:rsidP="00D6386C">
            <w:pPr>
              <w:rPr>
                <w:rFonts w:ascii="Tahoma" w:hAnsi="Tahoma"/>
                <w:lang w:val="en-GB"/>
              </w:rPr>
            </w:pPr>
            <w:r w:rsidRPr="00A90CEF">
              <w:rPr>
                <w:rFonts w:ascii="Tahoma" w:hAnsi="Tahoma"/>
                <w:lang w:val="en-GB"/>
              </w:rPr>
              <w:t>3.11.2.f</w:t>
            </w:r>
          </w:p>
        </w:tc>
        <w:tc>
          <w:tcPr>
            <w:tcW w:w="1417" w:type="dxa"/>
          </w:tcPr>
          <w:p w:rsidR="00F874CC" w:rsidRPr="00A90CEF" w:rsidRDefault="00F874CC" w:rsidP="00D6386C">
            <w:pPr>
              <w:rPr>
                <w:rFonts w:ascii="Tahoma" w:hAnsi="Tahoma"/>
                <w:lang w:val="en-GB"/>
              </w:rPr>
            </w:pPr>
            <w:r w:rsidRPr="00A90CEF">
              <w:rPr>
                <w:rFonts w:ascii="Tahoma" w:hAnsi="Tahoma"/>
                <w:lang w:val="en-GB"/>
              </w:rPr>
              <w:t>7.2.2.f</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Vacuum cleaning</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3.11.2.g</w:t>
            </w:r>
          </w:p>
        </w:tc>
        <w:tc>
          <w:tcPr>
            <w:tcW w:w="1434" w:type="dxa"/>
          </w:tcPr>
          <w:p w:rsidR="00F874CC" w:rsidRPr="00A90CEF" w:rsidRDefault="00F874CC" w:rsidP="00D6386C">
            <w:pPr>
              <w:rPr>
                <w:rFonts w:ascii="Tahoma" w:hAnsi="Tahoma"/>
                <w:lang w:val="en-GB"/>
              </w:rPr>
            </w:pPr>
            <w:r w:rsidRPr="00A90CEF">
              <w:rPr>
                <w:rFonts w:ascii="Tahoma" w:hAnsi="Tahoma"/>
                <w:lang w:val="en-GB"/>
              </w:rPr>
              <w:t>3.11.2.g</w:t>
            </w:r>
          </w:p>
        </w:tc>
        <w:tc>
          <w:tcPr>
            <w:tcW w:w="1417" w:type="dxa"/>
          </w:tcPr>
          <w:p w:rsidR="00F874CC" w:rsidRPr="00A90CEF" w:rsidRDefault="00F874CC" w:rsidP="00D6386C">
            <w:pPr>
              <w:rPr>
                <w:rFonts w:ascii="Tahoma" w:hAnsi="Tahoma"/>
                <w:lang w:val="en-GB"/>
              </w:rPr>
            </w:pPr>
            <w:r w:rsidRPr="00A90CEF">
              <w:rPr>
                <w:rFonts w:ascii="Tahoma" w:hAnsi="Tahoma"/>
                <w:lang w:val="en-GB"/>
              </w:rPr>
              <w:t>7.2.2.i</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galley</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3.11.2.i</w:t>
            </w:r>
          </w:p>
        </w:tc>
        <w:tc>
          <w:tcPr>
            <w:tcW w:w="1434" w:type="dxa"/>
          </w:tcPr>
          <w:p w:rsidR="00F874CC" w:rsidRPr="00A90CEF" w:rsidRDefault="00F874CC" w:rsidP="00D6386C">
            <w:pPr>
              <w:rPr>
                <w:rFonts w:ascii="Tahoma" w:hAnsi="Tahoma"/>
                <w:lang w:val="en-GB"/>
              </w:rPr>
            </w:pPr>
            <w:r w:rsidRPr="00A90CEF">
              <w:rPr>
                <w:rFonts w:ascii="Tahoma" w:hAnsi="Tahoma"/>
                <w:lang w:val="en-GB"/>
              </w:rPr>
              <w:t>3.11.2.i</w:t>
            </w:r>
          </w:p>
        </w:tc>
        <w:tc>
          <w:tcPr>
            <w:tcW w:w="1417" w:type="dxa"/>
          </w:tcPr>
          <w:p w:rsidR="00F874CC" w:rsidRPr="00A90CEF" w:rsidRDefault="00F874CC" w:rsidP="00D6386C">
            <w:pPr>
              <w:rPr>
                <w:rFonts w:ascii="Tahoma" w:hAnsi="Tahoma"/>
                <w:lang w:val="en-GB"/>
              </w:rPr>
            </w:pPr>
            <w:r w:rsidRPr="00A90CEF">
              <w:rPr>
                <w:rFonts w:ascii="Tahoma" w:hAnsi="Tahoma"/>
                <w:lang w:val="en-GB"/>
              </w:rPr>
              <w:t>7.2.2.i</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walls and bat racks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3.11.2.i</w:t>
            </w:r>
          </w:p>
        </w:tc>
        <w:tc>
          <w:tcPr>
            <w:tcW w:w="1434" w:type="dxa"/>
          </w:tcPr>
          <w:p w:rsidR="00F874CC" w:rsidRPr="00A90CEF" w:rsidRDefault="00F874CC" w:rsidP="00D6386C">
            <w:pPr>
              <w:rPr>
                <w:rFonts w:ascii="Tahoma" w:hAnsi="Tahoma"/>
                <w:lang w:val="en-GB"/>
              </w:rPr>
            </w:pPr>
            <w:r w:rsidRPr="00A90CEF">
              <w:rPr>
                <w:rFonts w:ascii="Tahoma" w:hAnsi="Tahoma"/>
                <w:lang w:val="en-GB"/>
              </w:rPr>
              <w:t>3.11.2.i</w:t>
            </w:r>
          </w:p>
        </w:tc>
        <w:tc>
          <w:tcPr>
            <w:tcW w:w="1417" w:type="dxa"/>
          </w:tcPr>
          <w:p w:rsidR="00F874CC" w:rsidRPr="00A90CEF" w:rsidRDefault="00F874CC" w:rsidP="00D6386C">
            <w:pPr>
              <w:rPr>
                <w:rFonts w:ascii="Tahoma" w:hAnsi="Tahoma"/>
                <w:lang w:val="en-GB"/>
              </w:rPr>
            </w:pPr>
            <w:r w:rsidRPr="00A90CEF">
              <w:rPr>
                <w:rFonts w:ascii="Tahoma" w:hAnsi="Tahoma"/>
                <w:lang w:val="en-GB"/>
              </w:rPr>
              <w:t>7.2.2.i</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toilets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35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3.11.1.</w:t>
            </w:r>
          </w:p>
        </w:tc>
        <w:tc>
          <w:tcPr>
            <w:tcW w:w="1434" w:type="dxa"/>
          </w:tcPr>
          <w:p w:rsidR="00F874CC" w:rsidRPr="00A90CEF" w:rsidRDefault="00F874CC" w:rsidP="00D6386C">
            <w:pPr>
              <w:rPr>
                <w:rFonts w:ascii="Tahoma" w:hAnsi="Tahoma"/>
                <w:lang w:val="en-GB"/>
              </w:rPr>
            </w:pPr>
            <w:r w:rsidRPr="00A90CEF">
              <w:rPr>
                <w:rFonts w:ascii="Tahoma" w:hAnsi="Tahoma"/>
                <w:lang w:val="en-GB"/>
              </w:rPr>
              <w:t>3.11.1.</w:t>
            </w:r>
          </w:p>
        </w:tc>
        <w:tc>
          <w:tcPr>
            <w:tcW w:w="1417" w:type="dxa"/>
          </w:tcPr>
          <w:p w:rsidR="00F874CC" w:rsidRPr="00A90CEF" w:rsidRDefault="00F874CC" w:rsidP="00D6386C">
            <w:pPr>
              <w:rPr>
                <w:rFonts w:ascii="Tahoma" w:hAnsi="Tahoma"/>
                <w:lang w:val="en-GB"/>
              </w:rPr>
            </w:pPr>
            <w:r w:rsidRPr="00A90CEF">
              <w:rPr>
                <w:rFonts w:ascii="Tahoma" w:hAnsi="Tahoma"/>
                <w:lang w:val="en-GB"/>
              </w:rPr>
              <w:t>7.2.1.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Clean cockpit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3.11.2.</w:t>
            </w:r>
          </w:p>
        </w:tc>
        <w:tc>
          <w:tcPr>
            <w:tcW w:w="1434" w:type="dxa"/>
          </w:tcPr>
          <w:p w:rsidR="00F874CC" w:rsidRPr="00A90CEF" w:rsidRDefault="00F874CC" w:rsidP="00D6386C">
            <w:pPr>
              <w:rPr>
                <w:rFonts w:ascii="Tahoma" w:hAnsi="Tahoma"/>
                <w:lang w:val="en-GB"/>
              </w:rPr>
            </w:pPr>
            <w:r w:rsidRPr="00A90CEF">
              <w:rPr>
                <w:rFonts w:ascii="Tahoma" w:hAnsi="Tahoma"/>
                <w:lang w:val="en-GB"/>
              </w:rPr>
              <w:t>3.11.2.</w:t>
            </w:r>
          </w:p>
        </w:tc>
        <w:tc>
          <w:tcPr>
            <w:tcW w:w="1417" w:type="dxa"/>
          </w:tcPr>
          <w:p w:rsidR="00F874CC" w:rsidRPr="00A90CEF" w:rsidRDefault="00F874CC" w:rsidP="00D6386C">
            <w:pPr>
              <w:rPr>
                <w:rFonts w:ascii="Tahoma" w:hAnsi="Tahoma"/>
                <w:lang w:val="en-GB"/>
              </w:rPr>
            </w:pPr>
            <w:r w:rsidRPr="00A90CEF">
              <w:rPr>
                <w:rFonts w:ascii="Tahoma" w:hAnsi="Tahoma"/>
                <w:lang w:val="en-GB"/>
              </w:rPr>
              <w:t>7.2.4.</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floor covers extensively</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3.11.4.</w:t>
            </w:r>
          </w:p>
        </w:tc>
        <w:tc>
          <w:tcPr>
            <w:tcW w:w="1434" w:type="dxa"/>
          </w:tcPr>
          <w:p w:rsidR="00F874CC" w:rsidRPr="00A90CEF" w:rsidRDefault="00F874CC" w:rsidP="00D6386C">
            <w:pPr>
              <w:rPr>
                <w:rFonts w:ascii="Tahoma" w:hAnsi="Tahoma"/>
                <w:lang w:val="en-GB"/>
              </w:rPr>
            </w:pPr>
            <w:r w:rsidRPr="00A90CEF">
              <w:rPr>
                <w:rFonts w:ascii="Tahoma" w:hAnsi="Tahoma"/>
                <w:lang w:val="en-GB"/>
              </w:rPr>
              <w:t>3.11.4.</w:t>
            </w:r>
          </w:p>
        </w:tc>
        <w:tc>
          <w:tcPr>
            <w:tcW w:w="1417" w:type="dxa"/>
          </w:tcPr>
          <w:p w:rsidR="00F874CC" w:rsidRPr="00A90CEF" w:rsidRDefault="00F874CC" w:rsidP="00D6386C">
            <w:pPr>
              <w:rPr>
                <w:rFonts w:ascii="Tahoma" w:hAnsi="Tahoma"/>
                <w:lang w:val="en-GB"/>
              </w:rPr>
            </w:pPr>
            <w:r w:rsidRPr="00A90CEF">
              <w:rPr>
                <w:rFonts w:ascii="Tahoma" w:hAnsi="Tahoma"/>
                <w:lang w:val="en-GB"/>
              </w:rPr>
              <w:t>7.2.5.</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cabin fixtures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70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3.11.3.</w:t>
            </w:r>
          </w:p>
        </w:tc>
        <w:tc>
          <w:tcPr>
            <w:tcW w:w="1434" w:type="dxa"/>
          </w:tcPr>
          <w:p w:rsidR="00F874CC" w:rsidRPr="00A90CEF" w:rsidRDefault="00F874CC" w:rsidP="00D6386C">
            <w:pPr>
              <w:rPr>
                <w:rFonts w:ascii="Tahoma" w:hAnsi="Tahoma"/>
                <w:lang w:val="en-GB"/>
              </w:rPr>
            </w:pPr>
            <w:r w:rsidRPr="00A90CEF">
              <w:rPr>
                <w:rFonts w:ascii="Tahoma" w:hAnsi="Tahoma"/>
                <w:lang w:val="en-GB"/>
              </w:rPr>
              <w:t>3.11.3.</w:t>
            </w:r>
          </w:p>
        </w:tc>
        <w:tc>
          <w:tcPr>
            <w:tcW w:w="1417" w:type="dxa"/>
          </w:tcPr>
          <w:p w:rsidR="00F874CC" w:rsidRPr="00A90CEF" w:rsidRDefault="00F874CC" w:rsidP="00D6386C">
            <w:pPr>
              <w:rPr>
                <w:rFonts w:ascii="Tahoma" w:hAnsi="Tahoma"/>
                <w:lang w:val="en-GB"/>
              </w:rPr>
            </w:pPr>
            <w:r w:rsidRPr="00A90CEF">
              <w:rPr>
                <w:rFonts w:ascii="Tahoma" w:hAnsi="Tahoma"/>
                <w:lang w:val="en-GB"/>
              </w:rPr>
              <w:t>7.2.6</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cabin windows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window</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0,5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3.11.4.a</w:t>
            </w:r>
          </w:p>
        </w:tc>
        <w:tc>
          <w:tcPr>
            <w:tcW w:w="1434" w:type="dxa"/>
          </w:tcPr>
          <w:p w:rsidR="00F874CC" w:rsidRPr="00A90CEF" w:rsidRDefault="00F874CC" w:rsidP="00D6386C">
            <w:pPr>
              <w:rPr>
                <w:rFonts w:ascii="Tahoma" w:hAnsi="Tahoma"/>
                <w:lang w:val="en-GB"/>
              </w:rPr>
            </w:pPr>
            <w:r w:rsidRPr="00A90CEF">
              <w:rPr>
                <w:rFonts w:ascii="Tahoma" w:hAnsi="Tahoma"/>
                <w:lang w:val="en-GB"/>
              </w:rPr>
              <w:t>3.11.4.a</w:t>
            </w:r>
          </w:p>
        </w:tc>
        <w:tc>
          <w:tcPr>
            <w:tcW w:w="1417" w:type="dxa"/>
          </w:tcPr>
          <w:p w:rsidR="00F874CC" w:rsidRPr="00A90CEF" w:rsidRDefault="00F874CC" w:rsidP="00D6386C">
            <w:pPr>
              <w:rPr>
                <w:rFonts w:ascii="Tahoma" w:hAnsi="Tahoma"/>
                <w:lang w:val="en-GB"/>
              </w:rPr>
            </w:pPr>
            <w:r w:rsidRPr="00A90CEF">
              <w:rPr>
                <w:rFonts w:ascii="Tahoma" w:hAnsi="Tahoma"/>
                <w:lang w:val="en-GB"/>
              </w:rPr>
              <w:t>7.2.7.a</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cargo holds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3.11.4.b</w:t>
            </w:r>
          </w:p>
        </w:tc>
        <w:tc>
          <w:tcPr>
            <w:tcW w:w="1434" w:type="dxa"/>
          </w:tcPr>
          <w:p w:rsidR="00F874CC" w:rsidRPr="00A90CEF" w:rsidRDefault="00F874CC" w:rsidP="00D6386C">
            <w:pPr>
              <w:rPr>
                <w:rFonts w:ascii="Tahoma" w:hAnsi="Tahoma"/>
                <w:lang w:val="en-GB"/>
              </w:rPr>
            </w:pPr>
            <w:r w:rsidRPr="00A90CEF">
              <w:rPr>
                <w:rFonts w:ascii="Tahoma" w:hAnsi="Tahoma"/>
                <w:lang w:val="en-GB"/>
              </w:rPr>
              <w:t>3.11.4.b</w:t>
            </w:r>
          </w:p>
        </w:tc>
        <w:tc>
          <w:tcPr>
            <w:tcW w:w="1417" w:type="dxa"/>
          </w:tcPr>
          <w:p w:rsidR="00F874CC" w:rsidRPr="00A90CEF" w:rsidRDefault="00F874CC" w:rsidP="00D6386C">
            <w:pPr>
              <w:rPr>
                <w:rFonts w:ascii="Tahoma" w:hAnsi="Tahoma"/>
                <w:lang w:val="en-GB"/>
              </w:rPr>
            </w:pPr>
            <w:r w:rsidRPr="00A90CEF">
              <w:rPr>
                <w:rFonts w:ascii="Tahoma" w:hAnsi="Tahoma"/>
                <w:lang w:val="en-GB"/>
              </w:rPr>
              <w:t>7.2.7.c</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Clean ULD</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piece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18</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3.11.5.</w:t>
            </w:r>
          </w:p>
        </w:tc>
        <w:tc>
          <w:tcPr>
            <w:tcW w:w="1434" w:type="dxa"/>
          </w:tcPr>
          <w:p w:rsidR="00F874CC" w:rsidRPr="00A90CEF" w:rsidRDefault="00F874CC" w:rsidP="00D6386C">
            <w:pPr>
              <w:rPr>
                <w:rFonts w:ascii="Tahoma" w:hAnsi="Tahoma"/>
                <w:lang w:val="en-GB"/>
              </w:rPr>
            </w:pPr>
            <w:r w:rsidRPr="00A90CEF">
              <w:rPr>
                <w:rFonts w:ascii="Tahoma" w:hAnsi="Tahoma"/>
                <w:lang w:val="en-GB"/>
              </w:rPr>
              <w:t>3.11.5.</w:t>
            </w:r>
          </w:p>
        </w:tc>
        <w:tc>
          <w:tcPr>
            <w:tcW w:w="1417" w:type="dxa"/>
          </w:tcPr>
          <w:p w:rsidR="00F874CC" w:rsidRPr="00A90CEF" w:rsidRDefault="00F874CC" w:rsidP="00D6386C">
            <w:pPr>
              <w:rPr>
                <w:rFonts w:ascii="Tahoma" w:hAnsi="Tahoma"/>
                <w:lang w:val="en-GB"/>
              </w:rPr>
            </w:pPr>
            <w:r w:rsidRPr="00A90CEF">
              <w:rPr>
                <w:rFonts w:ascii="Tahoma" w:hAnsi="Tahoma"/>
                <w:lang w:val="en-GB"/>
              </w:rPr>
              <w:t>7.2.8.</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Fold and stow blankets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60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3.11.7.a</w:t>
            </w:r>
          </w:p>
        </w:tc>
        <w:tc>
          <w:tcPr>
            <w:tcW w:w="1434" w:type="dxa"/>
          </w:tcPr>
          <w:p w:rsidR="00F874CC" w:rsidRPr="00A90CEF" w:rsidRDefault="00F874CC" w:rsidP="00D6386C">
            <w:pPr>
              <w:rPr>
                <w:rFonts w:ascii="Tahoma" w:hAnsi="Tahoma"/>
                <w:lang w:val="en-GB"/>
              </w:rPr>
            </w:pPr>
            <w:r w:rsidRPr="00A90CEF">
              <w:rPr>
                <w:rFonts w:ascii="Tahoma" w:hAnsi="Tahoma"/>
                <w:lang w:val="en-GB"/>
              </w:rPr>
              <w:t>3.11.7.a</w:t>
            </w:r>
          </w:p>
        </w:tc>
        <w:tc>
          <w:tcPr>
            <w:tcW w:w="1417" w:type="dxa"/>
          </w:tcPr>
          <w:p w:rsidR="00F874CC" w:rsidRPr="00A90CEF" w:rsidRDefault="00F874CC" w:rsidP="00D6386C">
            <w:pPr>
              <w:rPr>
                <w:rFonts w:ascii="Tahoma" w:hAnsi="Tahoma"/>
                <w:lang w:val="en-GB"/>
              </w:rPr>
            </w:pPr>
            <w:r w:rsidRPr="00A90CEF">
              <w:rPr>
                <w:rFonts w:ascii="Tahoma" w:hAnsi="Tahoma"/>
                <w:lang w:val="en-GB"/>
              </w:rPr>
              <w:t>7.2.10.a</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Change head rest covers</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3.11.7.b</w:t>
            </w:r>
          </w:p>
        </w:tc>
        <w:tc>
          <w:tcPr>
            <w:tcW w:w="1434" w:type="dxa"/>
          </w:tcPr>
          <w:p w:rsidR="00F874CC" w:rsidRPr="00A90CEF" w:rsidRDefault="00F874CC" w:rsidP="00D6386C">
            <w:pPr>
              <w:rPr>
                <w:rFonts w:ascii="Tahoma" w:hAnsi="Tahoma"/>
                <w:lang w:val="en-GB"/>
              </w:rPr>
            </w:pPr>
            <w:r w:rsidRPr="00A90CEF">
              <w:rPr>
                <w:rFonts w:ascii="Tahoma" w:hAnsi="Tahoma"/>
                <w:lang w:val="en-GB"/>
              </w:rPr>
              <w:t>3.11.7.b</w:t>
            </w:r>
          </w:p>
        </w:tc>
        <w:tc>
          <w:tcPr>
            <w:tcW w:w="1417" w:type="dxa"/>
          </w:tcPr>
          <w:p w:rsidR="00F874CC" w:rsidRPr="00A90CEF" w:rsidRDefault="00F874CC" w:rsidP="00D6386C">
            <w:pPr>
              <w:rPr>
                <w:rFonts w:ascii="Tahoma" w:hAnsi="Tahoma"/>
                <w:lang w:val="en-GB"/>
              </w:rPr>
            </w:pPr>
            <w:r w:rsidRPr="00A90CEF">
              <w:rPr>
                <w:rFonts w:ascii="Tahoma" w:hAnsi="Tahoma"/>
                <w:lang w:val="en-GB"/>
              </w:rPr>
              <w:t>7.2.10.b</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Change pillow covers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40</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3.11.7.c</w:t>
            </w:r>
          </w:p>
        </w:tc>
        <w:tc>
          <w:tcPr>
            <w:tcW w:w="1434" w:type="dxa"/>
          </w:tcPr>
          <w:p w:rsidR="00F874CC" w:rsidRPr="00A90CEF" w:rsidRDefault="00F874CC" w:rsidP="00D6386C">
            <w:pPr>
              <w:rPr>
                <w:rFonts w:ascii="Tahoma" w:hAnsi="Tahoma"/>
                <w:lang w:val="en-GB"/>
              </w:rPr>
            </w:pPr>
            <w:r w:rsidRPr="00A90CEF">
              <w:rPr>
                <w:rFonts w:ascii="Tahoma" w:hAnsi="Tahoma"/>
                <w:lang w:val="en-GB"/>
              </w:rPr>
              <w:t>3.11.7.c</w:t>
            </w:r>
          </w:p>
        </w:tc>
        <w:tc>
          <w:tcPr>
            <w:tcW w:w="1417" w:type="dxa"/>
          </w:tcPr>
          <w:p w:rsidR="00F874CC" w:rsidRPr="00A90CEF" w:rsidRDefault="00F874CC" w:rsidP="00D6386C">
            <w:pPr>
              <w:rPr>
                <w:rFonts w:ascii="Tahoma" w:hAnsi="Tahoma"/>
                <w:lang w:val="en-GB"/>
              </w:rPr>
            </w:pPr>
            <w:r w:rsidRPr="00A90CEF">
              <w:rPr>
                <w:rFonts w:ascii="Tahoma" w:hAnsi="Tahoma"/>
                <w:lang w:val="en-GB"/>
              </w:rPr>
              <w:t>7.2.10.c</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 xml:space="preserve">Change seat covers </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seat</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8</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3.12.1.a.1</w:t>
            </w:r>
          </w:p>
        </w:tc>
        <w:tc>
          <w:tcPr>
            <w:tcW w:w="1434" w:type="dxa"/>
          </w:tcPr>
          <w:p w:rsidR="00F874CC" w:rsidRPr="00A90CEF" w:rsidRDefault="00F874CC" w:rsidP="00D6386C">
            <w:pPr>
              <w:rPr>
                <w:rFonts w:ascii="Tahoma" w:hAnsi="Tahoma"/>
                <w:lang w:val="en-GB"/>
              </w:rPr>
            </w:pPr>
            <w:r w:rsidRPr="00A90CEF">
              <w:rPr>
                <w:rFonts w:ascii="Tahoma" w:hAnsi="Tahoma"/>
                <w:lang w:val="en-GB"/>
              </w:rPr>
              <w:t>3.12.1.</w:t>
            </w:r>
          </w:p>
        </w:tc>
        <w:tc>
          <w:tcPr>
            <w:tcW w:w="1417" w:type="dxa"/>
          </w:tcPr>
          <w:p w:rsidR="00F874CC" w:rsidRPr="00A90CEF" w:rsidRDefault="00F874CC" w:rsidP="00D6386C">
            <w:pPr>
              <w:rPr>
                <w:rFonts w:ascii="Tahoma" w:hAnsi="Tahoma"/>
                <w:lang w:val="en-GB"/>
              </w:rPr>
            </w:pPr>
            <w:r w:rsidRPr="00A90CEF">
              <w:rPr>
                <w:rFonts w:ascii="Tahoma" w:hAnsi="Tahoma"/>
                <w:lang w:val="en-GB"/>
              </w:rPr>
              <w:t>7.3.1.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Toilet service</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25</w:t>
            </w:r>
          </w:p>
        </w:tc>
      </w:tr>
      <w:tr w:rsidR="00F874CC" w:rsidRPr="00A90CEF" w:rsidTr="00B6124F">
        <w:tc>
          <w:tcPr>
            <w:tcW w:w="1368" w:type="dxa"/>
          </w:tcPr>
          <w:p w:rsidR="00F874CC" w:rsidRPr="00A90CEF" w:rsidRDefault="00F874CC" w:rsidP="00D6386C">
            <w:pPr>
              <w:rPr>
                <w:rFonts w:ascii="Tahoma" w:hAnsi="Tahoma"/>
                <w:lang w:val="en-GB"/>
              </w:rPr>
            </w:pPr>
            <w:r w:rsidRPr="00A90CEF">
              <w:rPr>
                <w:rFonts w:ascii="Tahoma" w:hAnsi="Tahoma"/>
                <w:lang w:val="en-GB"/>
              </w:rPr>
              <w:t>3.14.1.</w:t>
            </w:r>
          </w:p>
        </w:tc>
        <w:tc>
          <w:tcPr>
            <w:tcW w:w="1434" w:type="dxa"/>
          </w:tcPr>
          <w:p w:rsidR="00F874CC" w:rsidRPr="00A90CEF" w:rsidRDefault="00F874CC" w:rsidP="00D6386C">
            <w:pPr>
              <w:rPr>
                <w:rFonts w:ascii="Tahoma" w:hAnsi="Tahoma"/>
                <w:lang w:val="en-GB"/>
              </w:rPr>
            </w:pPr>
            <w:r w:rsidRPr="00A90CEF">
              <w:rPr>
                <w:rFonts w:ascii="Tahoma" w:hAnsi="Tahoma"/>
                <w:lang w:val="en-GB"/>
              </w:rPr>
              <w:t>3.14.1.</w:t>
            </w:r>
          </w:p>
        </w:tc>
        <w:tc>
          <w:tcPr>
            <w:tcW w:w="1417" w:type="dxa"/>
          </w:tcPr>
          <w:p w:rsidR="00F874CC" w:rsidRPr="00A90CEF" w:rsidRDefault="00F874CC" w:rsidP="00D6386C">
            <w:pPr>
              <w:rPr>
                <w:rFonts w:ascii="Tahoma" w:hAnsi="Tahoma"/>
                <w:lang w:val="en-GB"/>
              </w:rPr>
            </w:pPr>
            <w:r w:rsidRPr="00A90CEF">
              <w:rPr>
                <w:rFonts w:ascii="Tahoma" w:hAnsi="Tahoma"/>
                <w:lang w:val="en-GB"/>
              </w:rPr>
              <w:t>7.7.1.</w:t>
            </w:r>
          </w:p>
        </w:tc>
        <w:tc>
          <w:tcPr>
            <w:tcW w:w="2549" w:type="dxa"/>
          </w:tcPr>
          <w:p w:rsidR="00F874CC" w:rsidRPr="00A90CEF" w:rsidRDefault="00F874CC" w:rsidP="00D6386C">
            <w:pPr>
              <w:rPr>
                <w:rFonts w:ascii="Tahoma" w:hAnsi="Tahoma"/>
                <w:sz w:val="20"/>
                <w:szCs w:val="20"/>
                <w:lang w:val="en-GB"/>
              </w:rPr>
            </w:pPr>
            <w:r w:rsidRPr="00A90CEF">
              <w:rPr>
                <w:rFonts w:ascii="Tahoma" w:hAnsi="Tahoma"/>
                <w:sz w:val="20"/>
                <w:szCs w:val="20"/>
                <w:lang w:val="en-GB"/>
              </w:rPr>
              <w:t>Rearrange cabin seats and cabin divider</w:t>
            </w:r>
          </w:p>
        </w:tc>
        <w:tc>
          <w:tcPr>
            <w:tcW w:w="1562" w:type="dxa"/>
          </w:tcPr>
          <w:p w:rsidR="00F874CC" w:rsidRPr="00A90CEF" w:rsidRDefault="00F874CC" w:rsidP="00D6386C">
            <w:pPr>
              <w:jc w:val="center"/>
              <w:rPr>
                <w:rFonts w:ascii="Tahoma" w:hAnsi="Tahoma"/>
                <w:lang w:val="en-GB"/>
              </w:rPr>
            </w:pPr>
            <w:r w:rsidRPr="00A90CEF">
              <w:rPr>
                <w:rFonts w:ascii="Tahoma" w:hAnsi="Tahoma"/>
                <w:lang w:val="en-GB"/>
              </w:rPr>
              <w:t>case</w:t>
            </w:r>
          </w:p>
        </w:tc>
        <w:tc>
          <w:tcPr>
            <w:tcW w:w="882" w:type="dxa"/>
          </w:tcPr>
          <w:p w:rsidR="00F874CC" w:rsidRPr="00A90CEF" w:rsidRDefault="00F874CC" w:rsidP="00D6386C">
            <w:pPr>
              <w:jc w:val="center"/>
              <w:rPr>
                <w:rFonts w:ascii="Tahoma" w:hAnsi="Tahoma"/>
                <w:lang w:val="en-GB"/>
              </w:rPr>
            </w:pPr>
            <w:r w:rsidRPr="00A90CEF">
              <w:rPr>
                <w:rFonts w:ascii="Tahoma" w:hAnsi="Tahoma"/>
                <w:lang w:val="en-GB"/>
              </w:rPr>
              <w:t>95</w:t>
            </w:r>
          </w:p>
        </w:tc>
      </w:tr>
    </w:tbl>
    <w:p w:rsidR="00F874CC" w:rsidRDefault="00F874CC" w:rsidP="00CE1530">
      <w:pPr>
        <w:rPr>
          <w:rFonts w:cs="Calibri"/>
          <w:b/>
          <w:lang w:val="en-GB"/>
        </w:rPr>
      </w:pPr>
    </w:p>
    <w:p w:rsidR="00F874CC" w:rsidRDefault="00F874CC" w:rsidP="00CE1530">
      <w:pPr>
        <w:rPr>
          <w:rFonts w:cs="Calibri"/>
          <w:b/>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8"/>
        <w:gridCol w:w="1260"/>
        <w:gridCol w:w="1260"/>
        <w:gridCol w:w="2880"/>
        <w:gridCol w:w="1260"/>
        <w:gridCol w:w="1184"/>
      </w:tblGrid>
      <w:tr w:rsidR="00F874CC" w:rsidRPr="00A90CEF" w:rsidTr="00D6386C">
        <w:tc>
          <w:tcPr>
            <w:tcW w:w="6768" w:type="dxa"/>
            <w:gridSpan w:val="4"/>
          </w:tcPr>
          <w:p w:rsidR="00F874CC" w:rsidRPr="00A90CEF" w:rsidRDefault="00F874CC" w:rsidP="00D6386C">
            <w:pPr>
              <w:rPr>
                <w:rFonts w:ascii="Tahoma" w:hAnsi="Tahoma"/>
                <w:b/>
                <w:sz w:val="20"/>
                <w:szCs w:val="20"/>
              </w:rPr>
            </w:pPr>
            <w:r w:rsidRPr="00A90CEF">
              <w:rPr>
                <w:rFonts w:ascii="Tahoma" w:hAnsi="Tahoma"/>
                <w:b/>
              </w:rPr>
              <w:t>4. Repülési üzemmel és személyzet kiszolgálásával kapcsolatos díjak</w:t>
            </w:r>
            <w:r w:rsidRPr="00A90CEF">
              <w:rPr>
                <w:rFonts w:ascii="Tahoma" w:hAnsi="Tahoma"/>
                <w:b/>
              </w:rPr>
              <w:br/>
              <w:t xml:space="preserve">Flight Operations and Crew Administration </w:t>
            </w:r>
          </w:p>
        </w:tc>
        <w:tc>
          <w:tcPr>
            <w:tcW w:w="1260" w:type="dxa"/>
          </w:tcPr>
          <w:p w:rsidR="00F874CC" w:rsidRPr="00A90CEF" w:rsidRDefault="00F874CC" w:rsidP="00D6386C">
            <w:pPr>
              <w:jc w:val="center"/>
              <w:rPr>
                <w:rFonts w:ascii="Tahoma" w:hAnsi="Tahoma"/>
                <w:b/>
              </w:rPr>
            </w:pPr>
            <w:r w:rsidRPr="00A90CEF">
              <w:rPr>
                <w:rFonts w:ascii="Tahoma" w:hAnsi="Tahoma"/>
                <w:b/>
              </w:rPr>
              <w:t>Quantity</w:t>
            </w:r>
          </w:p>
        </w:tc>
        <w:tc>
          <w:tcPr>
            <w:tcW w:w="1184" w:type="dxa"/>
          </w:tcPr>
          <w:p w:rsidR="00F874CC" w:rsidRPr="00A90CEF" w:rsidRDefault="00F874CC" w:rsidP="00D6386C">
            <w:pPr>
              <w:jc w:val="center"/>
              <w:rPr>
                <w:rFonts w:ascii="Tahoma" w:hAnsi="Tahoma"/>
                <w:b/>
              </w:rPr>
            </w:pPr>
            <w:r w:rsidRPr="00A90CEF">
              <w:rPr>
                <w:rFonts w:ascii="Tahoma" w:hAnsi="Tahoma"/>
                <w:b/>
              </w:rPr>
              <w:t xml:space="preserve">Unit </w:t>
            </w:r>
          </w:p>
          <w:p w:rsidR="00F874CC" w:rsidRPr="00A90CEF" w:rsidRDefault="00F874CC" w:rsidP="00D6386C">
            <w:pPr>
              <w:jc w:val="center"/>
              <w:rPr>
                <w:rFonts w:ascii="Tahoma" w:hAnsi="Tahoma"/>
                <w:b/>
              </w:rPr>
            </w:pPr>
            <w:r w:rsidRPr="00A90CEF">
              <w:rPr>
                <w:rFonts w:ascii="Tahoma" w:hAnsi="Tahoma"/>
                <w:b/>
              </w:rPr>
              <w:t xml:space="preserve">Price </w:t>
            </w:r>
          </w:p>
          <w:p w:rsidR="00F874CC" w:rsidRPr="00A90CEF" w:rsidRDefault="00F874CC" w:rsidP="00D6386C">
            <w:pPr>
              <w:jc w:val="center"/>
              <w:rPr>
                <w:rFonts w:ascii="Tahoma" w:hAnsi="Tahoma"/>
              </w:rPr>
            </w:pPr>
            <w:r w:rsidRPr="00A90CEF">
              <w:rPr>
                <w:rFonts w:ascii="Tahoma" w:hAnsi="Tahoma"/>
                <w:b/>
              </w:rPr>
              <w:t>(EUR)</w:t>
            </w:r>
          </w:p>
        </w:tc>
      </w:tr>
      <w:tr w:rsidR="00F874CC" w:rsidRPr="00A90CEF" w:rsidTr="00D6386C">
        <w:tc>
          <w:tcPr>
            <w:tcW w:w="1368" w:type="dxa"/>
          </w:tcPr>
          <w:p w:rsidR="00F874CC" w:rsidRPr="00A90CEF" w:rsidRDefault="00F874CC" w:rsidP="00D6386C">
            <w:pPr>
              <w:rPr>
                <w:rFonts w:ascii="Tahoma" w:hAnsi="Tahoma"/>
              </w:rPr>
            </w:pPr>
            <w:r w:rsidRPr="00A90CEF">
              <w:rPr>
                <w:rFonts w:ascii="Tahoma" w:hAnsi="Tahoma"/>
              </w:rPr>
              <w:t>4.4.1.b</w:t>
            </w:r>
          </w:p>
          <w:p w:rsidR="00F874CC" w:rsidRPr="00A90CEF" w:rsidRDefault="00F874CC" w:rsidP="00D6386C">
            <w:pPr>
              <w:rPr>
                <w:rFonts w:ascii="Tahoma" w:hAnsi="Tahoma"/>
              </w:rPr>
            </w:pPr>
            <w:r w:rsidRPr="00A90CEF">
              <w:rPr>
                <w:rFonts w:ascii="Tahoma" w:hAnsi="Tahoma"/>
              </w:rPr>
              <w:t>4.4.2.</w:t>
            </w:r>
          </w:p>
        </w:tc>
        <w:tc>
          <w:tcPr>
            <w:tcW w:w="1260" w:type="dxa"/>
          </w:tcPr>
          <w:p w:rsidR="00F874CC" w:rsidRPr="00A90CEF" w:rsidRDefault="00F874CC" w:rsidP="00D6386C">
            <w:pPr>
              <w:rPr>
                <w:rFonts w:ascii="Tahoma" w:hAnsi="Tahoma"/>
              </w:rPr>
            </w:pPr>
            <w:r w:rsidRPr="00A90CEF">
              <w:rPr>
                <w:rFonts w:ascii="Tahoma" w:hAnsi="Tahoma"/>
              </w:rPr>
              <w:t>4.4.1.b</w:t>
            </w:r>
          </w:p>
          <w:p w:rsidR="00F874CC" w:rsidRPr="00A90CEF" w:rsidRDefault="00F874CC" w:rsidP="00D6386C">
            <w:pPr>
              <w:rPr>
                <w:rFonts w:ascii="Tahoma" w:hAnsi="Tahoma"/>
              </w:rPr>
            </w:pPr>
            <w:r w:rsidRPr="00A90CEF">
              <w:rPr>
                <w:rFonts w:ascii="Tahoma" w:hAnsi="Tahoma"/>
              </w:rPr>
              <w:t>4.4.2.</w:t>
            </w:r>
          </w:p>
        </w:tc>
        <w:tc>
          <w:tcPr>
            <w:tcW w:w="1260" w:type="dxa"/>
          </w:tcPr>
          <w:p w:rsidR="00F874CC" w:rsidRPr="00A90CEF" w:rsidRDefault="00F874CC" w:rsidP="00D6386C">
            <w:pPr>
              <w:rPr>
                <w:rFonts w:ascii="Tahoma" w:hAnsi="Tahoma"/>
              </w:rPr>
            </w:pPr>
            <w:r w:rsidRPr="00A90CEF">
              <w:rPr>
                <w:rFonts w:ascii="Tahoma" w:hAnsi="Tahoma"/>
              </w:rPr>
              <w:t>10.2.1.</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Meteorological documentation service</w:t>
            </w:r>
          </w:p>
        </w:tc>
        <w:tc>
          <w:tcPr>
            <w:tcW w:w="1260" w:type="dxa"/>
          </w:tcPr>
          <w:p w:rsidR="00F874CC" w:rsidRPr="00A90CEF" w:rsidRDefault="00F874CC" w:rsidP="00D6386C">
            <w:pPr>
              <w:jc w:val="center"/>
              <w:rPr>
                <w:rFonts w:ascii="Tahoma" w:hAnsi="Tahoma"/>
              </w:rPr>
            </w:pPr>
            <w:r w:rsidRPr="00A90CEF">
              <w:rPr>
                <w:rFonts w:ascii="Tahoma" w:hAnsi="Tahoma"/>
              </w:rPr>
              <w:t>case</w:t>
            </w:r>
          </w:p>
        </w:tc>
        <w:tc>
          <w:tcPr>
            <w:tcW w:w="1184" w:type="dxa"/>
          </w:tcPr>
          <w:p w:rsidR="00F874CC" w:rsidRPr="00A90CEF" w:rsidRDefault="00F874CC" w:rsidP="00D6386C">
            <w:pPr>
              <w:jc w:val="center"/>
              <w:rPr>
                <w:rFonts w:ascii="Tahoma" w:hAnsi="Tahoma"/>
              </w:rPr>
            </w:pPr>
            <w:r w:rsidRPr="00A90CEF">
              <w:rPr>
                <w:rFonts w:ascii="Tahoma" w:hAnsi="Tahoma"/>
              </w:rPr>
              <w:t>25</w:t>
            </w:r>
          </w:p>
        </w:tc>
      </w:tr>
      <w:tr w:rsidR="00F874CC" w:rsidRPr="00A90CEF" w:rsidTr="00D6386C">
        <w:tc>
          <w:tcPr>
            <w:tcW w:w="1368" w:type="dxa"/>
          </w:tcPr>
          <w:p w:rsidR="00F874CC" w:rsidRPr="00A90CEF" w:rsidRDefault="00F874CC" w:rsidP="00D6386C">
            <w:pPr>
              <w:rPr>
                <w:rFonts w:ascii="Tahoma" w:hAnsi="Tahoma"/>
              </w:rPr>
            </w:pPr>
            <w:r w:rsidRPr="00A90CEF">
              <w:rPr>
                <w:rFonts w:ascii="Tahoma" w:hAnsi="Tahoma"/>
              </w:rPr>
              <w:t>4.4.3.b</w:t>
            </w:r>
          </w:p>
        </w:tc>
        <w:tc>
          <w:tcPr>
            <w:tcW w:w="1260" w:type="dxa"/>
          </w:tcPr>
          <w:p w:rsidR="00F874CC" w:rsidRPr="00A90CEF" w:rsidRDefault="00F874CC" w:rsidP="00D6386C">
            <w:pPr>
              <w:rPr>
                <w:rFonts w:ascii="Tahoma" w:hAnsi="Tahoma"/>
              </w:rPr>
            </w:pPr>
            <w:r w:rsidRPr="00A90CEF">
              <w:rPr>
                <w:rFonts w:ascii="Tahoma" w:hAnsi="Tahoma"/>
              </w:rPr>
              <w:t>4.4.3.b</w:t>
            </w:r>
          </w:p>
        </w:tc>
        <w:tc>
          <w:tcPr>
            <w:tcW w:w="1260" w:type="dxa"/>
          </w:tcPr>
          <w:p w:rsidR="00F874CC" w:rsidRPr="00A90CEF" w:rsidRDefault="00F874CC" w:rsidP="00D6386C">
            <w:pPr>
              <w:rPr>
                <w:rFonts w:ascii="Tahoma" w:hAnsi="Tahoma"/>
              </w:rPr>
            </w:pPr>
            <w:r w:rsidRPr="00A90CEF">
              <w:rPr>
                <w:rFonts w:ascii="Tahoma" w:hAnsi="Tahoma"/>
              </w:rPr>
              <w:t>10.2.2.b</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Flight plan arrangement</w:t>
            </w:r>
          </w:p>
        </w:tc>
        <w:tc>
          <w:tcPr>
            <w:tcW w:w="1260" w:type="dxa"/>
          </w:tcPr>
          <w:p w:rsidR="00F874CC" w:rsidRPr="00A90CEF" w:rsidRDefault="00F874CC" w:rsidP="00D6386C">
            <w:pPr>
              <w:jc w:val="center"/>
              <w:rPr>
                <w:rFonts w:ascii="Tahoma" w:hAnsi="Tahoma"/>
              </w:rPr>
            </w:pPr>
            <w:r w:rsidRPr="00A90CEF">
              <w:rPr>
                <w:rFonts w:ascii="Tahoma" w:hAnsi="Tahoma"/>
              </w:rPr>
              <w:t>case</w:t>
            </w:r>
          </w:p>
        </w:tc>
        <w:tc>
          <w:tcPr>
            <w:tcW w:w="1184" w:type="dxa"/>
          </w:tcPr>
          <w:p w:rsidR="00F874CC" w:rsidRPr="00A90CEF" w:rsidRDefault="00F874CC" w:rsidP="00D6386C">
            <w:pPr>
              <w:jc w:val="center"/>
              <w:rPr>
                <w:rFonts w:ascii="Tahoma" w:hAnsi="Tahoma"/>
              </w:rPr>
            </w:pPr>
            <w:r w:rsidRPr="00A90CEF">
              <w:rPr>
                <w:rFonts w:ascii="Tahoma" w:hAnsi="Tahoma"/>
              </w:rPr>
              <w:t>30</w:t>
            </w:r>
          </w:p>
        </w:tc>
      </w:tr>
      <w:tr w:rsidR="00F874CC" w:rsidRPr="00A90CEF" w:rsidTr="00D6386C">
        <w:tc>
          <w:tcPr>
            <w:tcW w:w="1368" w:type="dxa"/>
          </w:tcPr>
          <w:p w:rsidR="00F874CC" w:rsidRPr="00A90CEF" w:rsidRDefault="00F874CC" w:rsidP="00D6386C">
            <w:pPr>
              <w:rPr>
                <w:rFonts w:ascii="Tahoma" w:hAnsi="Tahoma"/>
              </w:rPr>
            </w:pPr>
          </w:p>
        </w:tc>
        <w:tc>
          <w:tcPr>
            <w:tcW w:w="1260" w:type="dxa"/>
          </w:tcPr>
          <w:p w:rsidR="00F874CC" w:rsidRPr="00A90CEF" w:rsidRDefault="00F874CC" w:rsidP="00D6386C">
            <w:pPr>
              <w:rPr>
                <w:rFonts w:ascii="Tahoma" w:hAnsi="Tahoma"/>
              </w:rPr>
            </w:pPr>
          </w:p>
        </w:tc>
        <w:tc>
          <w:tcPr>
            <w:tcW w:w="1260" w:type="dxa"/>
          </w:tcPr>
          <w:p w:rsidR="00F874CC" w:rsidRPr="00A90CEF" w:rsidRDefault="00F874CC" w:rsidP="00D6386C">
            <w:pPr>
              <w:rPr>
                <w:rFonts w:ascii="Tahoma" w:hAnsi="Tahoma"/>
              </w:rPr>
            </w:pPr>
          </w:p>
        </w:tc>
        <w:tc>
          <w:tcPr>
            <w:tcW w:w="2880" w:type="dxa"/>
          </w:tcPr>
          <w:p w:rsidR="00F874CC" w:rsidRPr="00A90CEF" w:rsidRDefault="00F874CC" w:rsidP="00D6386C">
            <w:pPr>
              <w:rPr>
                <w:rFonts w:ascii="Tahoma" w:hAnsi="Tahoma"/>
                <w:sz w:val="20"/>
                <w:szCs w:val="20"/>
              </w:rPr>
            </w:pPr>
          </w:p>
        </w:tc>
        <w:tc>
          <w:tcPr>
            <w:tcW w:w="1260" w:type="dxa"/>
          </w:tcPr>
          <w:p w:rsidR="00F874CC" w:rsidRPr="00A90CEF" w:rsidRDefault="00F874CC" w:rsidP="00D6386C">
            <w:pPr>
              <w:jc w:val="center"/>
              <w:rPr>
                <w:rFonts w:ascii="Tahoma" w:hAnsi="Tahoma"/>
              </w:rPr>
            </w:pPr>
          </w:p>
        </w:tc>
        <w:tc>
          <w:tcPr>
            <w:tcW w:w="1184" w:type="dxa"/>
          </w:tcPr>
          <w:p w:rsidR="00F874CC" w:rsidRPr="00A90CEF" w:rsidRDefault="00F874CC" w:rsidP="00D6386C">
            <w:pPr>
              <w:jc w:val="center"/>
              <w:rPr>
                <w:rFonts w:ascii="Tahoma" w:hAnsi="Tahoma"/>
              </w:rPr>
            </w:pPr>
          </w:p>
        </w:tc>
      </w:tr>
      <w:tr w:rsidR="00F874CC" w:rsidRPr="00A90CEF" w:rsidTr="00D6386C">
        <w:tc>
          <w:tcPr>
            <w:tcW w:w="6768" w:type="dxa"/>
            <w:gridSpan w:val="4"/>
          </w:tcPr>
          <w:p w:rsidR="00F874CC" w:rsidRPr="00A90CEF" w:rsidRDefault="00F874CC" w:rsidP="00D6386C">
            <w:pPr>
              <w:rPr>
                <w:rFonts w:ascii="Tahoma" w:hAnsi="Tahoma"/>
                <w:b/>
                <w:sz w:val="20"/>
                <w:szCs w:val="20"/>
              </w:rPr>
            </w:pPr>
            <w:r w:rsidRPr="00A90CEF">
              <w:rPr>
                <w:rFonts w:ascii="Tahoma" w:hAnsi="Tahoma"/>
                <w:b/>
              </w:rPr>
              <w:t>7. Repülés védelem</w:t>
            </w:r>
            <w:r w:rsidRPr="00A90CEF">
              <w:rPr>
                <w:rFonts w:ascii="Tahoma" w:hAnsi="Tahoma"/>
                <w:b/>
              </w:rPr>
              <w:br/>
              <w:t>Aircraft Security</w:t>
            </w:r>
          </w:p>
        </w:tc>
        <w:tc>
          <w:tcPr>
            <w:tcW w:w="1260" w:type="dxa"/>
          </w:tcPr>
          <w:p w:rsidR="00F874CC" w:rsidRPr="00A90CEF" w:rsidRDefault="00F874CC" w:rsidP="00D6386C">
            <w:pPr>
              <w:jc w:val="center"/>
              <w:rPr>
                <w:rFonts w:ascii="Tahoma" w:hAnsi="Tahoma"/>
                <w:b/>
              </w:rPr>
            </w:pPr>
            <w:r w:rsidRPr="00A90CEF">
              <w:rPr>
                <w:rFonts w:ascii="Tahoma" w:hAnsi="Tahoma"/>
                <w:b/>
              </w:rPr>
              <w:t xml:space="preserve">Quantity </w:t>
            </w:r>
          </w:p>
        </w:tc>
        <w:tc>
          <w:tcPr>
            <w:tcW w:w="1184" w:type="dxa"/>
          </w:tcPr>
          <w:p w:rsidR="00F874CC" w:rsidRPr="00A90CEF" w:rsidRDefault="00F874CC" w:rsidP="00D6386C">
            <w:pPr>
              <w:jc w:val="center"/>
              <w:rPr>
                <w:rFonts w:ascii="Tahoma" w:hAnsi="Tahoma"/>
                <w:b/>
              </w:rPr>
            </w:pPr>
            <w:r w:rsidRPr="00A90CEF">
              <w:rPr>
                <w:rFonts w:ascii="Tahoma" w:hAnsi="Tahoma"/>
                <w:b/>
              </w:rPr>
              <w:t>Unit</w:t>
            </w:r>
          </w:p>
          <w:p w:rsidR="00F874CC" w:rsidRPr="00A90CEF" w:rsidRDefault="00F874CC" w:rsidP="00D6386C">
            <w:pPr>
              <w:jc w:val="center"/>
              <w:rPr>
                <w:rFonts w:ascii="Tahoma" w:hAnsi="Tahoma"/>
                <w:b/>
              </w:rPr>
            </w:pPr>
            <w:r w:rsidRPr="00A90CEF">
              <w:rPr>
                <w:rFonts w:ascii="Tahoma" w:hAnsi="Tahoma"/>
                <w:b/>
              </w:rPr>
              <w:t xml:space="preserve">Price </w:t>
            </w:r>
          </w:p>
          <w:p w:rsidR="00F874CC" w:rsidRPr="00A90CEF" w:rsidRDefault="00F874CC" w:rsidP="00D6386C">
            <w:pPr>
              <w:jc w:val="center"/>
              <w:rPr>
                <w:rFonts w:ascii="Tahoma" w:hAnsi="Tahoma"/>
                <w:b/>
              </w:rPr>
            </w:pPr>
            <w:r w:rsidRPr="00A90CEF">
              <w:rPr>
                <w:rFonts w:ascii="Tahoma" w:hAnsi="Tahoma"/>
                <w:b/>
              </w:rPr>
              <w:t>(EUR)</w:t>
            </w:r>
          </w:p>
        </w:tc>
      </w:tr>
      <w:tr w:rsidR="00F874CC" w:rsidRPr="00A90CEF" w:rsidTr="00D6386C">
        <w:tc>
          <w:tcPr>
            <w:tcW w:w="1368" w:type="dxa"/>
          </w:tcPr>
          <w:p w:rsidR="00F874CC" w:rsidRPr="00A90CEF" w:rsidRDefault="00F874CC" w:rsidP="00D6386C">
            <w:pPr>
              <w:rPr>
                <w:rFonts w:ascii="Tahoma" w:hAnsi="Tahoma"/>
              </w:rPr>
            </w:pPr>
            <w:r w:rsidRPr="00A90CEF">
              <w:rPr>
                <w:rFonts w:ascii="Tahoma" w:hAnsi="Tahoma"/>
              </w:rPr>
              <w:t>7.1.4.b.3</w:t>
            </w:r>
          </w:p>
        </w:tc>
        <w:tc>
          <w:tcPr>
            <w:tcW w:w="1260" w:type="dxa"/>
          </w:tcPr>
          <w:p w:rsidR="00F874CC" w:rsidRPr="00A90CEF" w:rsidRDefault="00F874CC" w:rsidP="00D6386C">
            <w:pPr>
              <w:rPr>
                <w:rFonts w:ascii="Tahoma" w:hAnsi="Tahoma"/>
              </w:rPr>
            </w:pPr>
            <w:r w:rsidRPr="00A90CEF">
              <w:rPr>
                <w:rFonts w:ascii="Tahoma" w:hAnsi="Tahoma"/>
              </w:rPr>
              <w:t>7.1.4.b.3</w:t>
            </w:r>
          </w:p>
        </w:tc>
        <w:tc>
          <w:tcPr>
            <w:tcW w:w="1260" w:type="dxa"/>
          </w:tcPr>
          <w:p w:rsidR="00F874CC" w:rsidRPr="00A90CEF" w:rsidRDefault="00F874CC" w:rsidP="00D6386C">
            <w:pPr>
              <w:rPr>
                <w:rFonts w:ascii="Tahoma" w:hAnsi="Tahoma"/>
              </w:rPr>
            </w:pPr>
            <w:r w:rsidRPr="00A90CEF">
              <w:rPr>
                <w:rFonts w:ascii="Tahoma" w:hAnsi="Tahoma"/>
              </w:rPr>
              <w:t>14.1.4.b.3</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 xml:space="preserve">Positive baggage identification </w:t>
            </w:r>
          </w:p>
        </w:tc>
        <w:tc>
          <w:tcPr>
            <w:tcW w:w="1260" w:type="dxa"/>
          </w:tcPr>
          <w:p w:rsidR="00F874CC" w:rsidRPr="00A90CEF" w:rsidRDefault="00F874CC" w:rsidP="00D6386C">
            <w:pPr>
              <w:jc w:val="center"/>
              <w:rPr>
                <w:rFonts w:ascii="Tahoma" w:hAnsi="Tahoma"/>
              </w:rPr>
            </w:pPr>
            <w:r w:rsidRPr="00A90CEF">
              <w:rPr>
                <w:rFonts w:ascii="Tahoma" w:hAnsi="Tahoma"/>
              </w:rPr>
              <w:t>case</w:t>
            </w:r>
          </w:p>
        </w:tc>
        <w:tc>
          <w:tcPr>
            <w:tcW w:w="1184" w:type="dxa"/>
          </w:tcPr>
          <w:p w:rsidR="00F874CC" w:rsidRPr="00A90CEF" w:rsidRDefault="00F874CC" w:rsidP="00D6386C">
            <w:pPr>
              <w:jc w:val="center"/>
              <w:rPr>
                <w:rFonts w:ascii="Tahoma" w:hAnsi="Tahoma"/>
              </w:rPr>
            </w:pPr>
            <w:r w:rsidRPr="00A90CEF">
              <w:rPr>
                <w:rFonts w:ascii="Tahoma" w:hAnsi="Tahoma"/>
              </w:rPr>
              <w:t>100</w:t>
            </w:r>
          </w:p>
        </w:tc>
      </w:tr>
      <w:tr w:rsidR="00F874CC" w:rsidRPr="00A90CEF" w:rsidTr="00D6386C">
        <w:tc>
          <w:tcPr>
            <w:tcW w:w="1368" w:type="dxa"/>
          </w:tcPr>
          <w:p w:rsidR="00F874CC" w:rsidRPr="00A90CEF" w:rsidRDefault="00F874CC" w:rsidP="00D6386C">
            <w:pPr>
              <w:rPr>
                <w:rFonts w:ascii="Tahoma" w:hAnsi="Tahoma"/>
              </w:rPr>
            </w:pPr>
            <w:r w:rsidRPr="00A90CEF">
              <w:rPr>
                <w:rFonts w:ascii="Tahoma" w:hAnsi="Tahoma"/>
              </w:rPr>
              <w:t>7.1.4.a.4</w:t>
            </w:r>
          </w:p>
        </w:tc>
        <w:tc>
          <w:tcPr>
            <w:tcW w:w="1260" w:type="dxa"/>
          </w:tcPr>
          <w:p w:rsidR="00F874CC" w:rsidRPr="00A90CEF" w:rsidRDefault="00F874CC" w:rsidP="00D6386C">
            <w:pPr>
              <w:rPr>
                <w:rFonts w:ascii="Tahoma" w:hAnsi="Tahoma"/>
              </w:rPr>
            </w:pPr>
            <w:r w:rsidRPr="00A90CEF">
              <w:rPr>
                <w:rFonts w:ascii="Tahoma" w:hAnsi="Tahoma"/>
              </w:rPr>
              <w:t>7.1.4.a.4</w:t>
            </w:r>
          </w:p>
        </w:tc>
        <w:tc>
          <w:tcPr>
            <w:tcW w:w="1260" w:type="dxa"/>
          </w:tcPr>
          <w:p w:rsidR="00F874CC" w:rsidRPr="00A90CEF" w:rsidRDefault="00F874CC" w:rsidP="00D6386C">
            <w:pPr>
              <w:rPr>
                <w:rFonts w:ascii="Tahoma" w:hAnsi="Tahoma"/>
              </w:rPr>
            </w:pPr>
            <w:r w:rsidRPr="00A90CEF">
              <w:rPr>
                <w:rFonts w:ascii="Tahoma" w:hAnsi="Tahoma"/>
              </w:rPr>
              <w:t>14.1.4.a.4</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Offloading of baggagefor passengers who failed to board the aircraft</w:t>
            </w:r>
          </w:p>
        </w:tc>
        <w:tc>
          <w:tcPr>
            <w:tcW w:w="1260" w:type="dxa"/>
          </w:tcPr>
          <w:p w:rsidR="00F874CC" w:rsidRPr="00A90CEF" w:rsidRDefault="00F874CC" w:rsidP="00D6386C">
            <w:pPr>
              <w:jc w:val="center"/>
              <w:rPr>
                <w:rFonts w:ascii="Tahoma" w:hAnsi="Tahoma"/>
              </w:rPr>
            </w:pPr>
            <w:r w:rsidRPr="00A90CEF">
              <w:rPr>
                <w:rFonts w:ascii="Tahoma" w:hAnsi="Tahoma"/>
              </w:rPr>
              <w:t>bag</w:t>
            </w:r>
          </w:p>
        </w:tc>
        <w:tc>
          <w:tcPr>
            <w:tcW w:w="1184" w:type="dxa"/>
          </w:tcPr>
          <w:p w:rsidR="00F874CC" w:rsidRPr="00A90CEF" w:rsidRDefault="00F874CC" w:rsidP="00D6386C">
            <w:pPr>
              <w:jc w:val="center"/>
              <w:rPr>
                <w:rFonts w:ascii="Tahoma" w:hAnsi="Tahoma"/>
              </w:rPr>
            </w:pPr>
            <w:r w:rsidRPr="00A90CEF">
              <w:rPr>
                <w:rFonts w:ascii="Tahoma" w:hAnsi="Tahoma"/>
              </w:rPr>
              <w:t>15</w:t>
            </w:r>
          </w:p>
        </w:tc>
      </w:tr>
      <w:tr w:rsidR="00F874CC" w:rsidRPr="00A90CEF" w:rsidTr="00D6386C">
        <w:tc>
          <w:tcPr>
            <w:tcW w:w="1368" w:type="dxa"/>
          </w:tcPr>
          <w:p w:rsidR="00F874CC" w:rsidRPr="00A90CEF" w:rsidRDefault="00F874CC" w:rsidP="00D6386C">
            <w:pPr>
              <w:rPr>
                <w:rFonts w:ascii="Tahoma" w:hAnsi="Tahoma"/>
              </w:rPr>
            </w:pPr>
            <w:r w:rsidRPr="00A90CEF">
              <w:rPr>
                <w:rFonts w:ascii="Tahoma" w:hAnsi="Tahoma"/>
              </w:rPr>
              <w:t>7.4.2.b.2.</w:t>
            </w:r>
          </w:p>
        </w:tc>
        <w:tc>
          <w:tcPr>
            <w:tcW w:w="1260" w:type="dxa"/>
          </w:tcPr>
          <w:p w:rsidR="00F874CC" w:rsidRPr="00A90CEF" w:rsidRDefault="00F874CC" w:rsidP="00D6386C">
            <w:pPr>
              <w:rPr>
                <w:rFonts w:ascii="Tahoma" w:hAnsi="Tahoma"/>
              </w:rPr>
            </w:pPr>
            <w:r w:rsidRPr="00A90CEF">
              <w:rPr>
                <w:rFonts w:ascii="Tahoma" w:hAnsi="Tahoma"/>
              </w:rPr>
              <w:t>7.4.2.b.2</w:t>
            </w:r>
          </w:p>
        </w:tc>
        <w:tc>
          <w:tcPr>
            <w:tcW w:w="1260" w:type="dxa"/>
          </w:tcPr>
          <w:p w:rsidR="00F874CC" w:rsidRPr="00A90CEF" w:rsidRDefault="00F874CC" w:rsidP="00D6386C">
            <w:pPr>
              <w:rPr>
                <w:rFonts w:ascii="Tahoma" w:hAnsi="Tahoma"/>
              </w:rPr>
            </w:pPr>
            <w:r w:rsidRPr="00A90CEF">
              <w:rPr>
                <w:rFonts w:ascii="Tahoma" w:hAnsi="Tahoma"/>
              </w:rPr>
              <w:t>14.4.2.b.2</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 xml:space="preserve">Sealing of aircraft </w:t>
            </w:r>
          </w:p>
        </w:tc>
        <w:tc>
          <w:tcPr>
            <w:tcW w:w="1260" w:type="dxa"/>
          </w:tcPr>
          <w:p w:rsidR="00F874CC" w:rsidRPr="00A90CEF" w:rsidRDefault="00F874CC" w:rsidP="00D6386C">
            <w:pPr>
              <w:jc w:val="center"/>
              <w:rPr>
                <w:rFonts w:ascii="Tahoma" w:hAnsi="Tahoma"/>
              </w:rPr>
            </w:pPr>
            <w:r w:rsidRPr="00A90CEF">
              <w:rPr>
                <w:rFonts w:ascii="Tahoma" w:hAnsi="Tahoma"/>
              </w:rPr>
              <w:t>case</w:t>
            </w:r>
          </w:p>
        </w:tc>
        <w:tc>
          <w:tcPr>
            <w:tcW w:w="1184" w:type="dxa"/>
          </w:tcPr>
          <w:p w:rsidR="00F874CC" w:rsidRPr="00A90CEF" w:rsidRDefault="00F874CC" w:rsidP="00D6386C">
            <w:pPr>
              <w:jc w:val="center"/>
              <w:rPr>
                <w:rFonts w:ascii="Tahoma" w:hAnsi="Tahoma"/>
              </w:rPr>
            </w:pPr>
            <w:r w:rsidRPr="00A90CEF">
              <w:rPr>
                <w:rFonts w:ascii="Tahoma" w:hAnsi="Tahoma"/>
              </w:rPr>
              <w:t>50</w:t>
            </w:r>
          </w:p>
        </w:tc>
      </w:tr>
      <w:tr w:rsidR="00F874CC" w:rsidRPr="00A90CEF" w:rsidTr="00D6386C">
        <w:tc>
          <w:tcPr>
            <w:tcW w:w="1368" w:type="dxa"/>
          </w:tcPr>
          <w:p w:rsidR="00F874CC" w:rsidRPr="00A90CEF" w:rsidRDefault="00F874CC" w:rsidP="00D6386C">
            <w:pPr>
              <w:rPr>
                <w:rFonts w:ascii="Tahoma" w:hAnsi="Tahoma"/>
              </w:rPr>
            </w:pPr>
          </w:p>
        </w:tc>
        <w:tc>
          <w:tcPr>
            <w:tcW w:w="1260" w:type="dxa"/>
          </w:tcPr>
          <w:p w:rsidR="00F874CC" w:rsidRPr="00A90CEF" w:rsidRDefault="00F874CC" w:rsidP="00D6386C">
            <w:pPr>
              <w:rPr>
                <w:rFonts w:ascii="Tahoma" w:hAnsi="Tahoma"/>
              </w:rPr>
            </w:pPr>
          </w:p>
        </w:tc>
        <w:tc>
          <w:tcPr>
            <w:tcW w:w="1260" w:type="dxa"/>
          </w:tcPr>
          <w:p w:rsidR="00F874CC" w:rsidRPr="00A90CEF" w:rsidRDefault="00F874CC" w:rsidP="00D6386C">
            <w:pPr>
              <w:rPr>
                <w:rFonts w:ascii="Tahoma" w:hAnsi="Tahoma"/>
              </w:rPr>
            </w:pPr>
          </w:p>
        </w:tc>
        <w:tc>
          <w:tcPr>
            <w:tcW w:w="2880" w:type="dxa"/>
          </w:tcPr>
          <w:p w:rsidR="00F874CC" w:rsidRPr="00A90CEF" w:rsidRDefault="00F874CC" w:rsidP="00D6386C">
            <w:pPr>
              <w:rPr>
                <w:rFonts w:ascii="Tahoma" w:hAnsi="Tahoma"/>
                <w:sz w:val="20"/>
                <w:szCs w:val="20"/>
              </w:rPr>
            </w:pPr>
          </w:p>
        </w:tc>
        <w:tc>
          <w:tcPr>
            <w:tcW w:w="1260" w:type="dxa"/>
          </w:tcPr>
          <w:p w:rsidR="00F874CC" w:rsidRPr="00A90CEF" w:rsidRDefault="00F874CC" w:rsidP="00D6386C">
            <w:pPr>
              <w:jc w:val="center"/>
              <w:rPr>
                <w:rFonts w:ascii="Tahoma" w:hAnsi="Tahoma"/>
              </w:rPr>
            </w:pPr>
          </w:p>
        </w:tc>
        <w:tc>
          <w:tcPr>
            <w:tcW w:w="1184" w:type="dxa"/>
          </w:tcPr>
          <w:p w:rsidR="00F874CC" w:rsidRPr="00A90CEF" w:rsidRDefault="00F874CC" w:rsidP="00D6386C">
            <w:pPr>
              <w:jc w:val="center"/>
              <w:rPr>
                <w:rFonts w:ascii="Tahoma" w:hAnsi="Tahoma"/>
              </w:rPr>
            </w:pPr>
          </w:p>
        </w:tc>
      </w:tr>
      <w:tr w:rsidR="00F874CC" w:rsidRPr="00A90CEF" w:rsidTr="00D6386C">
        <w:tc>
          <w:tcPr>
            <w:tcW w:w="3888" w:type="dxa"/>
            <w:gridSpan w:val="3"/>
          </w:tcPr>
          <w:p w:rsidR="00F874CC" w:rsidRPr="00A90CEF" w:rsidRDefault="00F874CC" w:rsidP="00D6386C">
            <w:pPr>
              <w:rPr>
                <w:rFonts w:ascii="Tahoma" w:hAnsi="Tahoma"/>
              </w:rPr>
            </w:pPr>
            <w:r w:rsidRPr="00A90CEF">
              <w:rPr>
                <w:rFonts w:ascii="Tahoma" w:hAnsi="Tahoma"/>
                <w:b/>
              </w:rPr>
              <w:t>Egyéb</w:t>
            </w:r>
            <w:r w:rsidRPr="00A90CEF">
              <w:rPr>
                <w:rFonts w:ascii="Tahoma" w:hAnsi="Tahoma"/>
                <w:b/>
              </w:rPr>
              <w:br/>
              <w:t xml:space="preserve">Other </w:t>
            </w:r>
          </w:p>
        </w:tc>
        <w:tc>
          <w:tcPr>
            <w:tcW w:w="2880" w:type="dxa"/>
          </w:tcPr>
          <w:p w:rsidR="00F874CC" w:rsidRPr="00A90CEF" w:rsidRDefault="00F874CC" w:rsidP="00D6386C">
            <w:pPr>
              <w:rPr>
                <w:rFonts w:ascii="Tahoma" w:hAnsi="Tahoma"/>
                <w:b/>
              </w:rPr>
            </w:pPr>
            <w:r w:rsidRPr="00A90CEF">
              <w:rPr>
                <w:rFonts w:ascii="Tahoma" w:hAnsi="Tahoma"/>
                <w:b/>
              </w:rPr>
              <w:t xml:space="preserve">Other services </w:t>
            </w:r>
          </w:p>
        </w:tc>
        <w:tc>
          <w:tcPr>
            <w:tcW w:w="1260" w:type="dxa"/>
          </w:tcPr>
          <w:p w:rsidR="00F874CC" w:rsidRPr="00A90CEF" w:rsidRDefault="00F874CC" w:rsidP="00D6386C">
            <w:pPr>
              <w:jc w:val="center"/>
              <w:rPr>
                <w:rFonts w:ascii="Tahoma" w:hAnsi="Tahoma"/>
                <w:b/>
              </w:rPr>
            </w:pPr>
            <w:r w:rsidRPr="00A90CEF">
              <w:rPr>
                <w:rFonts w:ascii="Tahoma" w:hAnsi="Tahoma"/>
                <w:b/>
              </w:rPr>
              <w:t>Quantity</w:t>
            </w:r>
          </w:p>
        </w:tc>
        <w:tc>
          <w:tcPr>
            <w:tcW w:w="1184" w:type="dxa"/>
          </w:tcPr>
          <w:p w:rsidR="00F874CC" w:rsidRPr="00A90CEF" w:rsidRDefault="00F874CC" w:rsidP="00D6386C">
            <w:pPr>
              <w:jc w:val="center"/>
              <w:rPr>
                <w:rFonts w:ascii="Tahoma" w:hAnsi="Tahoma"/>
                <w:b/>
              </w:rPr>
            </w:pPr>
            <w:r w:rsidRPr="00A90CEF">
              <w:rPr>
                <w:rFonts w:ascii="Tahoma" w:hAnsi="Tahoma"/>
                <w:b/>
              </w:rPr>
              <w:t>Unit</w:t>
            </w:r>
          </w:p>
          <w:p w:rsidR="00F874CC" w:rsidRPr="00A90CEF" w:rsidRDefault="00F874CC" w:rsidP="00D6386C">
            <w:pPr>
              <w:jc w:val="center"/>
              <w:rPr>
                <w:rFonts w:ascii="Tahoma" w:hAnsi="Tahoma"/>
                <w:b/>
              </w:rPr>
            </w:pPr>
            <w:r w:rsidRPr="00A90CEF">
              <w:rPr>
                <w:rFonts w:ascii="Tahoma" w:hAnsi="Tahoma"/>
                <w:b/>
              </w:rPr>
              <w:t>Price</w:t>
            </w:r>
          </w:p>
          <w:p w:rsidR="00F874CC" w:rsidRPr="00A90CEF" w:rsidRDefault="00F874CC" w:rsidP="00D6386C">
            <w:pPr>
              <w:jc w:val="center"/>
              <w:rPr>
                <w:rFonts w:ascii="Tahoma" w:hAnsi="Tahoma"/>
              </w:rPr>
            </w:pPr>
            <w:r w:rsidRPr="00A90CEF">
              <w:rPr>
                <w:rFonts w:ascii="Tahoma" w:hAnsi="Tahoma"/>
                <w:b/>
              </w:rPr>
              <w:t>(EUR)</w:t>
            </w:r>
          </w:p>
        </w:tc>
      </w:tr>
      <w:tr w:rsidR="00F874CC" w:rsidRPr="00A90CEF" w:rsidTr="00D6386C">
        <w:tc>
          <w:tcPr>
            <w:tcW w:w="1368" w:type="dxa"/>
          </w:tcPr>
          <w:p w:rsidR="00F874CC" w:rsidRPr="00A90CEF" w:rsidRDefault="00F874CC" w:rsidP="00D6386C">
            <w:pPr>
              <w:rPr>
                <w:rFonts w:ascii="Tahoma" w:hAnsi="Tahoma"/>
              </w:rPr>
            </w:pPr>
            <w:r w:rsidRPr="00A90CEF">
              <w:rPr>
                <w:rFonts w:ascii="Tahoma" w:hAnsi="Tahoma"/>
              </w:rPr>
              <w:t>2.1.3.a.6.</w:t>
            </w:r>
          </w:p>
        </w:tc>
        <w:tc>
          <w:tcPr>
            <w:tcW w:w="1260" w:type="dxa"/>
          </w:tcPr>
          <w:p w:rsidR="00F874CC" w:rsidRPr="00A90CEF" w:rsidRDefault="00F874CC" w:rsidP="00D6386C">
            <w:pPr>
              <w:rPr>
                <w:rFonts w:ascii="Tahoma" w:hAnsi="Tahoma"/>
              </w:rPr>
            </w:pPr>
            <w:r w:rsidRPr="00A90CEF">
              <w:rPr>
                <w:rFonts w:ascii="Tahoma" w:hAnsi="Tahoma"/>
              </w:rPr>
              <w:t>2.1.3.a.6</w:t>
            </w:r>
          </w:p>
        </w:tc>
        <w:tc>
          <w:tcPr>
            <w:tcW w:w="1260" w:type="dxa"/>
          </w:tcPr>
          <w:p w:rsidR="00F874CC" w:rsidRPr="00A90CEF" w:rsidRDefault="00F874CC" w:rsidP="00D6386C">
            <w:pPr>
              <w:rPr>
                <w:rFonts w:ascii="Tahoma" w:hAnsi="Tahoma"/>
              </w:rPr>
            </w:pPr>
            <w:r w:rsidRPr="00A90CEF">
              <w:rPr>
                <w:rFonts w:ascii="Tahoma" w:hAnsi="Tahoma"/>
              </w:rPr>
              <w:t>4.1.3.a.6</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Escort service (escort person with temporary airport pass)</w:t>
            </w:r>
          </w:p>
        </w:tc>
        <w:tc>
          <w:tcPr>
            <w:tcW w:w="1260" w:type="dxa"/>
          </w:tcPr>
          <w:p w:rsidR="00F874CC" w:rsidRPr="00A90CEF" w:rsidRDefault="00F874CC" w:rsidP="00D6386C">
            <w:pPr>
              <w:jc w:val="center"/>
              <w:rPr>
                <w:rFonts w:ascii="Tahoma" w:hAnsi="Tahoma"/>
              </w:rPr>
            </w:pPr>
            <w:r w:rsidRPr="00A90CEF">
              <w:rPr>
                <w:rFonts w:ascii="Tahoma" w:hAnsi="Tahoma"/>
              </w:rPr>
              <w:t>Hour, person</w:t>
            </w:r>
          </w:p>
        </w:tc>
        <w:tc>
          <w:tcPr>
            <w:tcW w:w="1184" w:type="dxa"/>
          </w:tcPr>
          <w:p w:rsidR="00F874CC" w:rsidRPr="00A90CEF" w:rsidRDefault="00F874CC" w:rsidP="00D6386C">
            <w:pPr>
              <w:jc w:val="center"/>
              <w:rPr>
                <w:rFonts w:ascii="Tahoma" w:hAnsi="Tahoma"/>
              </w:rPr>
            </w:pPr>
            <w:r w:rsidRPr="00A90CEF">
              <w:rPr>
                <w:rFonts w:ascii="Tahoma" w:hAnsi="Tahoma"/>
              </w:rPr>
              <w:t>20</w:t>
            </w:r>
          </w:p>
          <w:p w:rsidR="00F874CC" w:rsidRPr="00A90CEF" w:rsidRDefault="00F874CC" w:rsidP="00D6386C">
            <w:pPr>
              <w:jc w:val="center"/>
              <w:rPr>
                <w:rFonts w:ascii="Tahoma" w:hAnsi="Tahoma"/>
              </w:rPr>
            </w:pPr>
          </w:p>
        </w:tc>
      </w:tr>
      <w:tr w:rsidR="00F874CC" w:rsidRPr="00A90CEF" w:rsidTr="00D6386C">
        <w:tc>
          <w:tcPr>
            <w:tcW w:w="1368" w:type="dxa"/>
          </w:tcPr>
          <w:p w:rsidR="00F874CC" w:rsidRPr="00A90CEF" w:rsidRDefault="00F874CC" w:rsidP="00D6386C">
            <w:pPr>
              <w:rPr>
                <w:rFonts w:ascii="Tahoma" w:hAnsi="Tahoma"/>
              </w:rPr>
            </w:pPr>
            <w:r w:rsidRPr="00A90CEF">
              <w:rPr>
                <w:rFonts w:ascii="Tahoma" w:hAnsi="Tahoma"/>
              </w:rPr>
              <w:t>6.3.1.a</w:t>
            </w:r>
          </w:p>
        </w:tc>
        <w:tc>
          <w:tcPr>
            <w:tcW w:w="1260" w:type="dxa"/>
          </w:tcPr>
          <w:p w:rsidR="00F874CC" w:rsidRPr="00A90CEF" w:rsidRDefault="00F874CC" w:rsidP="00D6386C">
            <w:pPr>
              <w:rPr>
                <w:rFonts w:ascii="Tahoma" w:hAnsi="Tahoma"/>
              </w:rPr>
            </w:pPr>
            <w:r w:rsidRPr="00A90CEF">
              <w:rPr>
                <w:rFonts w:ascii="Tahoma" w:hAnsi="Tahoma"/>
              </w:rPr>
              <w:t>6.3.1.a</w:t>
            </w:r>
          </w:p>
        </w:tc>
        <w:tc>
          <w:tcPr>
            <w:tcW w:w="1260" w:type="dxa"/>
          </w:tcPr>
          <w:p w:rsidR="00F874CC" w:rsidRPr="00A90CEF" w:rsidRDefault="00F874CC" w:rsidP="00D6386C">
            <w:pPr>
              <w:rPr>
                <w:rFonts w:ascii="Tahoma" w:hAnsi="Tahoma"/>
              </w:rPr>
            </w:pPr>
            <w:r w:rsidRPr="00A90CEF">
              <w:rPr>
                <w:rFonts w:ascii="Tahoma" w:hAnsi="Tahoma"/>
              </w:rPr>
              <w:t>3.1.1.a</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ULD storage above 6 pcs per day, per piece</w:t>
            </w:r>
          </w:p>
        </w:tc>
        <w:tc>
          <w:tcPr>
            <w:tcW w:w="1260" w:type="dxa"/>
          </w:tcPr>
          <w:p w:rsidR="00F874CC" w:rsidRPr="00A90CEF" w:rsidRDefault="00F874CC" w:rsidP="00D6386C">
            <w:pPr>
              <w:jc w:val="center"/>
              <w:rPr>
                <w:rFonts w:ascii="Tahoma" w:hAnsi="Tahoma"/>
              </w:rPr>
            </w:pPr>
            <w:r w:rsidRPr="00A90CEF">
              <w:rPr>
                <w:rFonts w:ascii="Tahoma" w:hAnsi="Tahoma"/>
              </w:rPr>
              <w:t>Day, piece</w:t>
            </w:r>
          </w:p>
        </w:tc>
        <w:tc>
          <w:tcPr>
            <w:tcW w:w="1184" w:type="dxa"/>
          </w:tcPr>
          <w:p w:rsidR="00F874CC" w:rsidRPr="00A90CEF" w:rsidRDefault="00F874CC" w:rsidP="00D6386C">
            <w:pPr>
              <w:jc w:val="center"/>
              <w:rPr>
                <w:rFonts w:ascii="Tahoma" w:hAnsi="Tahoma"/>
              </w:rPr>
            </w:pPr>
            <w:r w:rsidRPr="00A90CEF">
              <w:rPr>
                <w:rFonts w:ascii="Tahoma" w:hAnsi="Tahoma"/>
              </w:rPr>
              <w:t>10</w:t>
            </w:r>
          </w:p>
        </w:tc>
      </w:tr>
    </w:tbl>
    <w:p w:rsidR="00F874CC" w:rsidRDefault="00F874CC" w:rsidP="00CE1530">
      <w:pPr>
        <w:rPr>
          <w:rFonts w:cs="Calibri"/>
          <w:b/>
          <w:lang w:val="en-GB"/>
        </w:rPr>
      </w:pPr>
    </w:p>
    <w:p w:rsidR="00F874CC" w:rsidRDefault="00F874CC" w:rsidP="00CE1530">
      <w:pPr>
        <w:rPr>
          <w:rFonts w:cs="Calibri"/>
          <w:b/>
          <w:lang w:val="en-GB"/>
        </w:rPr>
      </w:pPr>
    </w:p>
    <w:p w:rsidR="00F874CC" w:rsidRDefault="00F874CC" w:rsidP="00CE1530">
      <w:pPr>
        <w:rPr>
          <w:rFonts w:cs="Calibri"/>
          <w:b/>
          <w:lang w:val="en-GB"/>
        </w:rPr>
      </w:pPr>
    </w:p>
    <w:p w:rsidR="00F874CC" w:rsidRDefault="00F874CC" w:rsidP="00CE1530">
      <w:pPr>
        <w:rPr>
          <w:rFonts w:cs="Calibri"/>
          <w:b/>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28"/>
        <w:gridCol w:w="1260"/>
        <w:gridCol w:w="2880"/>
        <w:gridCol w:w="1260"/>
        <w:gridCol w:w="1184"/>
      </w:tblGrid>
      <w:tr w:rsidR="00F874CC" w:rsidRPr="00A90CEF" w:rsidTr="00D6386C">
        <w:tc>
          <w:tcPr>
            <w:tcW w:w="3888" w:type="dxa"/>
            <w:gridSpan w:val="2"/>
          </w:tcPr>
          <w:p w:rsidR="00F874CC" w:rsidRPr="00A90CEF" w:rsidRDefault="00F874CC" w:rsidP="00D6386C">
            <w:pPr>
              <w:rPr>
                <w:rFonts w:ascii="Tahoma" w:hAnsi="Tahoma"/>
              </w:rPr>
            </w:pPr>
            <w:r w:rsidRPr="00A90CEF">
              <w:rPr>
                <w:rFonts w:ascii="Tahoma" w:hAnsi="Tahoma"/>
              </w:rPr>
              <w:t xml:space="preserve">Disbursement </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Disbursement fee</w:t>
            </w:r>
          </w:p>
        </w:tc>
        <w:tc>
          <w:tcPr>
            <w:tcW w:w="1260" w:type="dxa"/>
          </w:tcPr>
          <w:p w:rsidR="00F874CC" w:rsidRPr="00A90CEF" w:rsidRDefault="00F874CC" w:rsidP="00D6386C">
            <w:pPr>
              <w:jc w:val="center"/>
              <w:rPr>
                <w:rFonts w:ascii="Tahoma" w:hAnsi="Tahoma"/>
              </w:rPr>
            </w:pPr>
            <w:r w:rsidRPr="00A90CEF">
              <w:rPr>
                <w:rFonts w:ascii="Tahoma" w:hAnsi="Tahoma"/>
              </w:rPr>
              <w:t xml:space="preserve">Per cent of cost price </w:t>
            </w:r>
          </w:p>
        </w:tc>
        <w:tc>
          <w:tcPr>
            <w:tcW w:w="1184" w:type="dxa"/>
          </w:tcPr>
          <w:p w:rsidR="00F874CC" w:rsidRPr="00A90CEF" w:rsidRDefault="00F874CC" w:rsidP="00D6386C">
            <w:pPr>
              <w:jc w:val="center"/>
              <w:rPr>
                <w:rFonts w:ascii="Tahoma" w:hAnsi="Tahoma"/>
              </w:rPr>
            </w:pPr>
            <w:r w:rsidRPr="00A90CEF">
              <w:rPr>
                <w:rFonts w:ascii="Tahoma" w:hAnsi="Tahoma"/>
              </w:rPr>
              <w:t>10</w:t>
            </w:r>
          </w:p>
        </w:tc>
      </w:tr>
      <w:tr w:rsidR="00F874CC" w:rsidRPr="00A90CEF" w:rsidTr="00D6386C">
        <w:tc>
          <w:tcPr>
            <w:tcW w:w="2628" w:type="dxa"/>
          </w:tcPr>
          <w:p w:rsidR="00F874CC" w:rsidRPr="00A90CEF" w:rsidRDefault="00F874CC" w:rsidP="00D6386C">
            <w:pPr>
              <w:rPr>
                <w:rFonts w:ascii="Tahoma" w:hAnsi="Tahoma"/>
              </w:rPr>
            </w:pPr>
            <w:r w:rsidRPr="00A90CEF">
              <w:rPr>
                <w:rFonts w:ascii="Tahoma" w:hAnsi="Tahoma"/>
              </w:rPr>
              <w:t>Handling of delayed flight,  2.1.4.</w:t>
            </w:r>
          </w:p>
        </w:tc>
        <w:tc>
          <w:tcPr>
            <w:tcW w:w="1260" w:type="dxa"/>
          </w:tcPr>
          <w:p w:rsidR="00F874CC" w:rsidRPr="00A90CEF" w:rsidRDefault="00F874CC" w:rsidP="00D6386C">
            <w:pPr>
              <w:rPr>
                <w:rFonts w:ascii="Tahoma" w:hAnsi="Tahoma"/>
              </w:rPr>
            </w:pPr>
            <w:r w:rsidRPr="00A90CEF">
              <w:rPr>
                <w:rFonts w:ascii="Tahoma" w:hAnsi="Tahoma"/>
              </w:rPr>
              <w:t>Handling of delayed flight, 4.1.4.</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Irregularity Handling in case of delay over 30 mins</w:t>
            </w:r>
          </w:p>
        </w:tc>
        <w:tc>
          <w:tcPr>
            <w:tcW w:w="1260" w:type="dxa"/>
          </w:tcPr>
          <w:p w:rsidR="00F874CC" w:rsidRPr="00A90CEF" w:rsidRDefault="00F874CC" w:rsidP="00D6386C">
            <w:pPr>
              <w:jc w:val="center"/>
              <w:rPr>
                <w:rFonts w:ascii="Tahoma" w:hAnsi="Tahoma"/>
              </w:rPr>
            </w:pPr>
            <w:r w:rsidRPr="00A90CEF">
              <w:rPr>
                <w:rFonts w:ascii="Tahoma" w:hAnsi="Tahoma"/>
              </w:rPr>
              <w:t xml:space="preserve">Per cent of basic handling fee </w:t>
            </w:r>
          </w:p>
        </w:tc>
        <w:tc>
          <w:tcPr>
            <w:tcW w:w="1184" w:type="dxa"/>
          </w:tcPr>
          <w:p w:rsidR="00F874CC" w:rsidRPr="00A90CEF" w:rsidRDefault="00F874CC" w:rsidP="00D6386C">
            <w:pPr>
              <w:jc w:val="center"/>
              <w:rPr>
                <w:rFonts w:ascii="Tahoma" w:hAnsi="Tahoma"/>
              </w:rPr>
            </w:pPr>
            <w:r w:rsidRPr="00A90CEF">
              <w:rPr>
                <w:rFonts w:ascii="Tahoma" w:hAnsi="Tahoma"/>
              </w:rPr>
              <w:t>30</w:t>
            </w:r>
          </w:p>
        </w:tc>
      </w:tr>
      <w:tr w:rsidR="00F874CC" w:rsidRPr="00A90CEF" w:rsidTr="00D6386C">
        <w:tc>
          <w:tcPr>
            <w:tcW w:w="3888" w:type="dxa"/>
            <w:gridSpan w:val="2"/>
          </w:tcPr>
          <w:p w:rsidR="00F874CC" w:rsidRPr="00A90CEF" w:rsidRDefault="00F874CC" w:rsidP="00D6386C">
            <w:pPr>
              <w:rPr>
                <w:rFonts w:ascii="Tahoma" w:hAnsi="Tahoma"/>
              </w:rPr>
            </w:pPr>
            <w:r w:rsidRPr="00A90CEF">
              <w:rPr>
                <w:rFonts w:ascii="Tahoma" w:hAnsi="Tahoma"/>
              </w:rPr>
              <w:t xml:space="preserve">Internatioanl phone call </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Calling inetrnational telephone</w:t>
            </w:r>
          </w:p>
        </w:tc>
        <w:tc>
          <w:tcPr>
            <w:tcW w:w="1260" w:type="dxa"/>
          </w:tcPr>
          <w:p w:rsidR="00F874CC" w:rsidRPr="00A90CEF" w:rsidRDefault="00F874CC" w:rsidP="00D6386C">
            <w:pPr>
              <w:jc w:val="center"/>
              <w:rPr>
                <w:rFonts w:ascii="Tahoma" w:hAnsi="Tahoma"/>
              </w:rPr>
            </w:pPr>
            <w:r w:rsidRPr="00A90CEF">
              <w:rPr>
                <w:rFonts w:ascii="Tahoma" w:hAnsi="Tahoma"/>
              </w:rPr>
              <w:t>case</w:t>
            </w:r>
          </w:p>
        </w:tc>
        <w:tc>
          <w:tcPr>
            <w:tcW w:w="1184" w:type="dxa"/>
          </w:tcPr>
          <w:p w:rsidR="00F874CC" w:rsidRPr="00A90CEF" w:rsidRDefault="00F874CC" w:rsidP="00D6386C">
            <w:pPr>
              <w:jc w:val="center"/>
              <w:rPr>
                <w:rFonts w:ascii="Tahoma" w:hAnsi="Tahoma"/>
              </w:rPr>
            </w:pPr>
            <w:r w:rsidRPr="00A90CEF">
              <w:rPr>
                <w:rFonts w:ascii="Tahoma" w:hAnsi="Tahoma"/>
              </w:rPr>
              <w:t>10</w:t>
            </w:r>
          </w:p>
        </w:tc>
      </w:tr>
      <w:tr w:rsidR="00F874CC" w:rsidRPr="00A90CEF" w:rsidTr="00D6386C">
        <w:tc>
          <w:tcPr>
            <w:tcW w:w="3888" w:type="dxa"/>
            <w:gridSpan w:val="2"/>
            <w:vAlign w:val="center"/>
          </w:tcPr>
          <w:p w:rsidR="00F874CC" w:rsidRPr="00A90CEF" w:rsidRDefault="00F874CC" w:rsidP="00D6386C">
            <w:pPr>
              <w:rPr>
                <w:rFonts w:ascii="Tahoma" w:hAnsi="Tahoma"/>
              </w:rPr>
            </w:pPr>
            <w:r w:rsidRPr="00A90CEF">
              <w:rPr>
                <w:rFonts w:ascii="Tahoma" w:hAnsi="Tahoma"/>
              </w:rPr>
              <w:t>Night surcharge</w:t>
            </w:r>
          </w:p>
        </w:tc>
        <w:tc>
          <w:tcPr>
            <w:tcW w:w="2880" w:type="dxa"/>
          </w:tcPr>
          <w:p w:rsidR="00F874CC" w:rsidRPr="00A90CEF" w:rsidRDefault="00F874CC" w:rsidP="00D6386C">
            <w:pPr>
              <w:rPr>
                <w:rFonts w:ascii="Tahoma" w:hAnsi="Tahoma"/>
                <w:sz w:val="20"/>
                <w:szCs w:val="20"/>
              </w:rPr>
            </w:pPr>
            <w:r w:rsidRPr="00A90CEF">
              <w:rPr>
                <w:rFonts w:ascii="Tahoma" w:hAnsi="Tahoma"/>
                <w:sz w:val="20"/>
                <w:szCs w:val="20"/>
              </w:rPr>
              <w:t>In case of night operation, ie. If teh Scheduled Time Of Arrival or the Scheduled Time of Departureis between 22:00 and 06:00 hours local time</w:t>
            </w:r>
          </w:p>
        </w:tc>
        <w:tc>
          <w:tcPr>
            <w:tcW w:w="1260" w:type="dxa"/>
          </w:tcPr>
          <w:p w:rsidR="00F874CC" w:rsidRPr="00A90CEF" w:rsidRDefault="00F874CC" w:rsidP="00D6386C">
            <w:pPr>
              <w:jc w:val="center"/>
              <w:rPr>
                <w:rFonts w:ascii="Tahoma" w:hAnsi="Tahoma"/>
              </w:rPr>
            </w:pPr>
            <w:r w:rsidRPr="00A90CEF">
              <w:rPr>
                <w:rFonts w:ascii="Tahoma" w:hAnsi="Tahoma"/>
              </w:rPr>
              <w:t>Per cent of basic handling fee</w:t>
            </w:r>
          </w:p>
        </w:tc>
        <w:tc>
          <w:tcPr>
            <w:tcW w:w="1184" w:type="dxa"/>
          </w:tcPr>
          <w:p w:rsidR="00F874CC" w:rsidRPr="00A90CEF" w:rsidRDefault="00F874CC" w:rsidP="00D6386C">
            <w:pPr>
              <w:jc w:val="center"/>
              <w:rPr>
                <w:rFonts w:ascii="Tahoma" w:hAnsi="Tahoma"/>
              </w:rPr>
            </w:pPr>
            <w:r w:rsidRPr="00A90CEF">
              <w:rPr>
                <w:rFonts w:ascii="Tahoma" w:hAnsi="Tahoma"/>
              </w:rPr>
              <w:t>10%</w:t>
            </w:r>
          </w:p>
        </w:tc>
      </w:tr>
    </w:tbl>
    <w:p w:rsidR="00F874CC" w:rsidRPr="00CE1530" w:rsidRDefault="00F874CC" w:rsidP="00CE1530"/>
    <w:p w:rsidR="00F874CC" w:rsidRDefault="00F874CC" w:rsidP="007F0F32">
      <w:pPr>
        <w:pStyle w:val="ListParagraph"/>
        <w:ind w:left="0"/>
      </w:pPr>
      <w:r w:rsidRPr="007F0F32">
        <w:rPr>
          <w:b/>
        </w:rPr>
        <w:t>Repülési célú üzemanyag (kerozin, repülőbenzin) kereskedelméből származó bevételek</w:t>
      </w:r>
      <w:r w:rsidRPr="007F0F32">
        <w:rPr>
          <w:b/>
        </w:rPr>
        <w:br/>
      </w:r>
      <w:r w:rsidRPr="007C3DE5">
        <w:t>A sármelléki Hévíz-Balaton repülőtéren a repülőteret igénybe vevő légi járművek számára a repülőtér üzembentartója biztosítja a repülési célú üzemanyag vételezésének lehetőségét.</w:t>
      </w:r>
    </w:p>
    <w:p w:rsidR="00F874CC" w:rsidRPr="007C3DE5" w:rsidRDefault="00F874CC" w:rsidP="007F0F32">
      <w:pPr>
        <w:pStyle w:val="ListParagraph"/>
        <w:numPr>
          <w:ilvl w:val="0"/>
          <w:numId w:val="18"/>
        </w:numPr>
      </w:pPr>
      <w:r w:rsidRPr="007C3DE5">
        <w:t xml:space="preserve">Kerozin (JET-A1) értékesítése: Az üzemanyag értékesítése a nemzetközi gyakorlatnak megfelelő szerződések alapján </w:t>
      </w:r>
      <w:r>
        <w:t>vagy ad-hoc alapon történik. Utólagos fizetésre kizárólag hosszabb partnri kapcsoalat után, nemzetközi mintájú szerződéskötés után lehetséges.</w:t>
      </w:r>
      <w:r w:rsidRPr="007C3DE5">
        <w:t xml:space="preserve"> </w:t>
      </w:r>
      <w:r>
        <w:br/>
        <w:t xml:space="preserve">Ad-hoc eladási ára a </w:t>
      </w:r>
      <w:r w:rsidRPr="00EC30FA">
        <w:rPr>
          <w:b/>
        </w:rPr>
        <w:t>beszerzési ár plusz 48,50 Ft/liter</w:t>
      </w:r>
      <w:r>
        <w:t>.</w:t>
      </w:r>
      <w:r>
        <w:br/>
        <w:t>Szerződött parnereknél a fenti ártól eltérés lehetséges egyedi elbírálás alapján.</w:t>
      </w:r>
      <w:r>
        <w:br/>
      </w:r>
    </w:p>
    <w:p w:rsidR="00F874CC" w:rsidRDefault="00F874CC" w:rsidP="00D40E40">
      <w:pPr>
        <w:pStyle w:val="ListParagraph"/>
        <w:numPr>
          <w:ilvl w:val="0"/>
          <w:numId w:val="18"/>
        </w:numPr>
        <w:jc w:val="both"/>
      </w:pPr>
      <w:r>
        <w:t>R</w:t>
      </w:r>
      <w:r w:rsidRPr="007C3DE5">
        <w:t>epülőbenzin esetében az eladási ár, amennyiben mennyiségi okok miatt szerződésben nem kerül rögzítésre egyedi ár, úgy beszerzési ár + 90 Ft/liter + ÁFA.</w:t>
      </w:r>
    </w:p>
    <w:p w:rsidR="00F874CC" w:rsidRPr="007C3DE5" w:rsidRDefault="00F874CC" w:rsidP="007C3DE5">
      <w:pPr>
        <w:jc w:val="both"/>
      </w:pPr>
    </w:p>
    <w:p w:rsidR="00F874CC" w:rsidRPr="007C3DE5" w:rsidRDefault="00F874CC" w:rsidP="00DD5893">
      <w:r w:rsidRPr="007C3DE5">
        <w:rPr>
          <w:b/>
        </w:rPr>
        <w:t>Bérleti díjak</w:t>
      </w:r>
      <w:r>
        <w:rPr>
          <w:b/>
        </w:rPr>
        <w:br/>
      </w:r>
      <w:r w:rsidRPr="007C3DE5">
        <w:t>A repülőtér üzemi területén illetve a felépítményekben szolgáltató szervezeteknek lehetőségük van helyet/helyiséget bérelni, mely utána előzetes megállapodás után szerződésben rögzített díjat köteles fizetni. A díjak a bérbe venni kívánt terület/helyiség mérete valamint az ott folytatni kívánt tevékenység jellege illetve a repülőtér egyéb tevékenységére/bevételeire kifejtett hatása alapján kerülnek meghatározásra.</w:t>
      </w:r>
    </w:p>
    <w:p w:rsidR="00F874CC" w:rsidRPr="007C3DE5" w:rsidRDefault="00F874CC" w:rsidP="007C3DE5"/>
    <w:p w:rsidR="00F874CC" w:rsidRPr="007C3DE5" w:rsidRDefault="00F874CC" w:rsidP="00DD5893">
      <w:r w:rsidRPr="007C3DE5">
        <w:rPr>
          <w:b/>
        </w:rPr>
        <w:t>Reklám felületek bérleti díja</w:t>
      </w:r>
      <w:r>
        <w:rPr>
          <w:b/>
        </w:rPr>
        <w:br/>
      </w:r>
      <w:r w:rsidRPr="007C3DE5">
        <w:t>A repülőtér utas termináljában és honlapján lehetőség van felületek hirdetési célú bérbeadására. A felületek bérbeadása egyedi szerződések alapján történik a felület elhelyezkedése és mérete alapján.</w:t>
      </w:r>
    </w:p>
    <w:p w:rsidR="00F874CC" w:rsidRDefault="00F874CC" w:rsidP="00DD5893">
      <w:r w:rsidRPr="007C3DE5">
        <w:rPr>
          <w:b/>
        </w:rPr>
        <w:t>A repülőtér gépjármű parkolójának használata utáni díjak.</w:t>
      </w:r>
      <w:r>
        <w:rPr>
          <w:b/>
        </w:rPr>
        <w:br/>
      </w:r>
      <w:r>
        <w:t>A repülőtér utasforgalmi terminálja előtti gépjármű parkoló használatáért parkolás díj szedhető. A díj a későbbiekben kerül meghatározásra, a parkoló üzembe helyezésének eldöntése után.</w:t>
      </w:r>
    </w:p>
    <w:p w:rsidR="00F874CC" w:rsidRDefault="00F874CC" w:rsidP="00DD5893"/>
    <w:p w:rsidR="00F874CC" w:rsidRDefault="00F874CC" w:rsidP="00DD5893"/>
    <w:p w:rsidR="00F874CC" w:rsidRDefault="00F874CC" w:rsidP="00D6386C">
      <w:pPr>
        <w:rPr>
          <w:sz w:val="24"/>
        </w:rPr>
      </w:pPr>
      <w:r>
        <w:rPr>
          <w:b/>
          <w:sz w:val="24"/>
        </w:rPr>
        <w:t>Járatfejlesztés:</w:t>
      </w:r>
      <w:r>
        <w:rPr>
          <w:b/>
          <w:sz w:val="24"/>
        </w:rPr>
        <w:br/>
      </w:r>
      <w:r w:rsidRPr="00D6386C">
        <w:rPr>
          <w:sz w:val="24"/>
        </w:rPr>
        <w:t>A repülőtér életében egy korábbiakban soha nem látott lehetőség</w:t>
      </w:r>
      <w:r>
        <w:rPr>
          <w:sz w:val="24"/>
        </w:rPr>
        <w:t>hez érkezett a társaság. 2013 májusától egy új légitársaság indít menetrendszerinti járatot a Hévíz-Balaton repülőtérre, Hévíz, Balaton és a nyugat-dunántúli gyógyhelyek irányába.</w:t>
      </w:r>
      <w:r>
        <w:rPr>
          <w:sz w:val="24"/>
        </w:rPr>
        <w:br/>
        <w:t>Egyedülálló a repülőtér történelmében, hogy egy légiforgalmi hálózatot működtető, nem csak point to point repüléseket, hanem átszállásokat is biztosító légitársaság kezdi meg üzemelését Hévíz repülőterére, így légi úton is elérhetővé válik számos európai város számára Hévíz és környezete. Az elinduló járatokon elsősorban Észak-Európából, a Baltikumból és Oroszországból érkezhetnek utasok.</w:t>
      </w:r>
    </w:p>
    <w:p w:rsidR="00F874CC" w:rsidRDefault="00F874CC" w:rsidP="00D6386C">
      <w:pPr>
        <w:rPr>
          <w:sz w:val="24"/>
        </w:rPr>
      </w:pPr>
      <w:r>
        <w:rPr>
          <w:sz w:val="24"/>
        </w:rPr>
        <w:t xml:space="preserve">Korábbi partnereink, látva a repülőtér folyamatos, megbízható üzemét járataik korábbi elindítása mellett döntöttek és fent tartják lehetőségét, hogy akár már 2013-2014 telén tovább üzemeltessék charter járataikat, kényelmes és gyors utazást biztosítva ezzel ügyfeleiknek a zordabb időjárási körülmények közt is. </w:t>
      </w:r>
    </w:p>
    <w:p w:rsidR="00F874CC" w:rsidRPr="00D6386C" w:rsidRDefault="00F874CC" w:rsidP="00D6386C">
      <w:pPr>
        <w:rPr>
          <w:sz w:val="24"/>
        </w:rPr>
      </w:pPr>
      <w:r>
        <w:rPr>
          <w:sz w:val="24"/>
        </w:rPr>
        <w:t>2013 április 14.-től heti rendszerességgel Orosz charter járatok érkezése várható Moszkvából.</w:t>
      </w:r>
    </w:p>
    <w:p w:rsidR="00F874CC" w:rsidRDefault="00F874CC" w:rsidP="001A324F">
      <w:pPr>
        <w:rPr>
          <w:b/>
          <w:sz w:val="24"/>
        </w:rPr>
      </w:pPr>
    </w:p>
    <w:p w:rsidR="00F874CC" w:rsidRDefault="00F874CC" w:rsidP="001A324F">
      <w:pPr>
        <w:rPr>
          <w:b/>
          <w:sz w:val="24"/>
        </w:rPr>
      </w:pPr>
      <w:r w:rsidRPr="00046480">
        <w:rPr>
          <w:b/>
          <w:sz w:val="24"/>
        </w:rPr>
        <w:t xml:space="preserve">A Hévíz-Balaton repülőtér 2013. évi tervezhető </w:t>
      </w:r>
      <w:r>
        <w:rPr>
          <w:b/>
          <w:sz w:val="24"/>
        </w:rPr>
        <w:t>bevételei</w:t>
      </w:r>
      <w:r w:rsidRPr="00046480">
        <w:rPr>
          <w:b/>
          <w:sz w:val="24"/>
        </w:rPr>
        <w:t>nek kiindulási pontjai:</w:t>
      </w:r>
    </w:p>
    <w:p w:rsidR="00F874CC" w:rsidRDefault="00F874CC" w:rsidP="00046480">
      <w:pPr>
        <w:jc w:val="both"/>
      </w:pPr>
      <w:r>
        <w:t xml:space="preserve">A társaság a jelenlegi ismert forgalmi megállapodásokat építette be terveibe. Az utaslétszámok tekintetében a 2012-es év tapasztalataiból/átlagaiból indultunk ki. </w:t>
      </w:r>
    </w:p>
    <w:p w:rsidR="00F874CC" w:rsidRDefault="00F874CC" w:rsidP="00046480">
      <w:pPr>
        <w:jc w:val="both"/>
      </w:pPr>
      <w:r w:rsidRPr="00C92F1B">
        <w:t>201</w:t>
      </w:r>
      <w:r>
        <w:t>3</w:t>
      </w:r>
      <w:r w:rsidRPr="00C92F1B">
        <w:t>-b</w:t>
      </w:r>
      <w:r>
        <w:t>a</w:t>
      </w:r>
      <w:r w:rsidRPr="00C92F1B">
        <w:t xml:space="preserve">n az utasforgalomból származó </w:t>
      </w:r>
      <w:r>
        <w:t>árbevétel mellett, a korábbi és a 2012-es gyakorlatból és a repülési szokásokból eredően az érkező valamint a sport és üzleti célú gépek részére történő üzemanyag-értékesítéssel is számoltunk, ahol a 2012-es év tapasztalatait vettük figyelembe.</w:t>
      </w:r>
    </w:p>
    <w:p w:rsidR="00F874CC" w:rsidRPr="00C92F1B" w:rsidRDefault="00F874CC" w:rsidP="00046480">
      <w:pPr>
        <w:jc w:val="both"/>
      </w:pPr>
      <w:r>
        <w:t>A fentieken túl a már meglévő bérleti szerződésekből származó díjbevétel került betervezésre.</w:t>
      </w:r>
    </w:p>
    <w:p w:rsidR="00F874CC" w:rsidRDefault="00F874CC" w:rsidP="00046480">
      <w:pPr>
        <w:jc w:val="both"/>
      </w:pPr>
      <w:r>
        <w:t>A társaság a fenti árbevételen túl három forrásból származó bevétellel, forrással számolt:</w:t>
      </w:r>
    </w:p>
    <w:p w:rsidR="00F874CC" w:rsidRDefault="00F874CC" w:rsidP="000D4BDB">
      <w:pPr>
        <w:pStyle w:val="ListParagraph"/>
        <w:numPr>
          <w:ilvl w:val="0"/>
          <w:numId w:val="19"/>
        </w:numPr>
        <w:jc w:val="both"/>
      </w:pPr>
      <w:r>
        <w:t xml:space="preserve">Az alapító és 100 %-os tulajdonos támogatása, </w:t>
      </w:r>
    </w:p>
    <w:p w:rsidR="00F874CC" w:rsidRDefault="00F874CC" w:rsidP="000D4BDB">
      <w:pPr>
        <w:pStyle w:val="ListParagraph"/>
        <w:numPr>
          <w:ilvl w:val="0"/>
          <w:numId w:val="19"/>
        </w:numPr>
        <w:jc w:val="both"/>
      </w:pPr>
      <w:r>
        <w:t>Bízva az NFM-mel történő tárgyalások kedvező kimenetelében 110 MFt vissza nem térítendő támogatással.</w:t>
      </w:r>
    </w:p>
    <w:p w:rsidR="00F874CC" w:rsidRDefault="00F874CC" w:rsidP="000D4BDB">
      <w:pPr>
        <w:pStyle w:val="ListParagraph"/>
        <w:numPr>
          <w:ilvl w:val="0"/>
          <w:numId w:val="19"/>
        </w:numPr>
        <w:jc w:val="both"/>
      </w:pPr>
      <w:r>
        <w:t>A repülőtér által kiszolgált vonzáskörzet gazdasági szereplőinek és Önkormányzatainak repülőtér működéséhez történő hozzájárulása.</w:t>
      </w:r>
    </w:p>
    <w:p w:rsidR="00F874CC" w:rsidRDefault="00F874CC" w:rsidP="0021394F">
      <w:pPr>
        <w:jc w:val="both"/>
      </w:pPr>
    </w:p>
    <w:p w:rsidR="00F874CC" w:rsidRDefault="00F874CC" w:rsidP="00175ED0">
      <w:pPr>
        <w:jc w:val="center"/>
        <w:rPr>
          <w:b/>
          <w:sz w:val="24"/>
        </w:rPr>
      </w:pPr>
      <w:r w:rsidRPr="00175ED0">
        <w:rPr>
          <w:b/>
          <w:sz w:val="24"/>
        </w:rPr>
        <w:t xml:space="preserve">Hévíz-Balaton Airport Kft. </w:t>
      </w:r>
      <w:r>
        <w:rPr>
          <w:b/>
          <w:sz w:val="24"/>
        </w:rPr>
        <w:t xml:space="preserve">tervezett </w:t>
      </w:r>
      <w:r w:rsidRPr="00175ED0">
        <w:rPr>
          <w:b/>
          <w:sz w:val="24"/>
        </w:rPr>
        <w:t>bevételei illetve ÁFA visszaigénylésből származó forrásai</w:t>
      </w:r>
    </w:p>
    <w:p w:rsidR="00F874CC" w:rsidRPr="00175ED0" w:rsidRDefault="00F874CC" w:rsidP="00175ED0">
      <w:pPr>
        <w:jc w:val="center"/>
        <w:rPr>
          <w:b/>
          <w:sz w:val="24"/>
        </w:rPr>
      </w:pPr>
    </w:p>
    <w:p w:rsidR="00F874CC" w:rsidRDefault="00F874CC" w:rsidP="007A348F">
      <w:r w:rsidRPr="00BD70BA">
        <w:rPr>
          <w:noProof/>
          <w:lang w:eastAsia="hu-HU"/>
        </w:rPr>
        <w:pict>
          <v:shape id="_x0000_i1031" type="#_x0000_t75" alt="Bevételek és ÁFA visszatérítés.JPG" style="width:463.2pt;height:372.6pt;visibility:visible">
            <v:imagedata r:id="rId14" o:title=""/>
          </v:shape>
        </w:pict>
      </w:r>
    </w:p>
    <w:p w:rsidR="00F874CC" w:rsidRDefault="00F874CC" w:rsidP="007A348F">
      <w:r>
        <w:t>2013 II. félévtől gyakorított ÁFA vissza igényléssel számolva.</w:t>
      </w:r>
    </w:p>
    <w:p w:rsidR="00F874CC" w:rsidRDefault="00F874CC" w:rsidP="007A348F"/>
    <w:p w:rsidR="00F874CC" w:rsidRDefault="00F874CC" w:rsidP="007A348F"/>
    <w:p w:rsidR="00F874CC" w:rsidRDefault="00F874CC" w:rsidP="007A348F"/>
    <w:p w:rsidR="00F874CC" w:rsidRDefault="00F874CC" w:rsidP="007A348F"/>
    <w:p w:rsidR="00F874CC" w:rsidRDefault="00F874CC" w:rsidP="007A348F"/>
    <w:p w:rsidR="00F874CC" w:rsidRDefault="00F874CC" w:rsidP="007A348F"/>
    <w:p w:rsidR="00F874CC" w:rsidRDefault="00F874CC" w:rsidP="007A348F"/>
    <w:p w:rsidR="00F874CC" w:rsidRDefault="00F874CC" w:rsidP="007A348F"/>
    <w:p w:rsidR="00F874CC" w:rsidRDefault="00F874CC" w:rsidP="007A348F"/>
    <w:p w:rsidR="00F874CC" w:rsidRPr="002244B5" w:rsidRDefault="00F874CC" w:rsidP="006D4ABB">
      <w:pPr>
        <w:jc w:val="center"/>
        <w:rPr>
          <w:b/>
        </w:rPr>
      </w:pPr>
      <w:r w:rsidRPr="002244B5">
        <w:rPr>
          <w:b/>
        </w:rPr>
        <w:t>Hévíz Balaton Airport Kft 201</w:t>
      </w:r>
      <w:r>
        <w:rPr>
          <w:b/>
        </w:rPr>
        <w:t>3</w:t>
      </w:r>
      <w:r w:rsidRPr="002244B5">
        <w:rPr>
          <w:b/>
        </w:rPr>
        <w:t xml:space="preserve">. évi várható működési kiadásai </w:t>
      </w:r>
    </w:p>
    <w:p w:rsidR="00F874CC" w:rsidRDefault="00F874CC" w:rsidP="006D4ABB">
      <w:pPr>
        <w:jc w:val="center"/>
      </w:pPr>
    </w:p>
    <w:p w:rsidR="00F874CC" w:rsidRDefault="00F874CC" w:rsidP="006D4ABB">
      <w:pPr>
        <w:ind w:left="567"/>
        <w:jc w:val="both"/>
      </w:pPr>
      <w:r>
        <w:t xml:space="preserve">A Hévíz Balaton Airport Kft működési kiadásait alapvetően a jogszabályi előírásoknak való megfelelés, illetve a tervezett gép-, és utasforgalom határozzák meg. </w:t>
      </w:r>
    </w:p>
    <w:p w:rsidR="00F874CC" w:rsidRDefault="00F874CC" w:rsidP="006D4ABB">
      <w:pPr>
        <w:ind w:left="567"/>
        <w:jc w:val="both"/>
      </w:pPr>
      <w:r w:rsidRPr="00984DD5">
        <w:rPr>
          <w:color w:val="000000"/>
        </w:rPr>
        <w:t>Az üzleti terv</w:t>
      </w:r>
      <w:r>
        <w:rPr>
          <w:color w:val="000000"/>
        </w:rPr>
        <w:t>ben</w:t>
      </w:r>
      <w:r w:rsidRPr="00984DD5">
        <w:rPr>
          <w:color w:val="000000"/>
        </w:rPr>
        <w:t xml:space="preserve"> tételesen</w:t>
      </w:r>
      <w:r>
        <w:t xml:space="preserve"> havi bontásban bemutatásra került az üzemeléssel kapcsolatban felmerülő kiadások, melyek főbb soraiban az alábbiak találhatóak:</w:t>
      </w:r>
    </w:p>
    <w:p w:rsidR="00F874CC" w:rsidRDefault="00F874CC" w:rsidP="006D4ABB">
      <w:pPr>
        <w:ind w:left="567"/>
        <w:jc w:val="both"/>
      </w:pPr>
    </w:p>
    <w:p w:rsidR="00F874CC" w:rsidRDefault="00F874CC" w:rsidP="005F5140">
      <w:pPr>
        <w:ind w:left="567"/>
      </w:pPr>
      <w:r w:rsidRPr="00BE7B4C">
        <w:rPr>
          <w:b/>
        </w:rPr>
        <w:t>Személyi feltételek, humán költségek:</w:t>
      </w:r>
      <w:r>
        <w:br/>
        <w:t>A Hévíz Balaton Airport Kft-nél a feladatok ellátáshoz 19 fő állandó alkalmazott plusz alkalmi munkavállalók igénybevétele szükséges. Az alkalmazottak határozatlan idejű jogviszonyban vannak foglalkoztatva. A tervezett létszám feltöltése folyamatban van. Függvénye a végleges menetrend kialakulásának. A repülőtér nyitvatartási idejének előírások szerinti lefedéséhez illetve az extra nyitvatartási igények kielégítéséhez a megnövekedő forgalom miatt a 2012-es létszám felett 2 fő jegykezelő, 1 fő előtér ügyeletes és 2 fő előteres alkalmazása szükséges.</w:t>
      </w:r>
    </w:p>
    <w:p w:rsidR="00F874CC" w:rsidRDefault="00F874CC" w:rsidP="005F5140">
      <w:pPr>
        <w:ind w:left="567"/>
      </w:pPr>
      <w:r>
        <w:t>A humán költségeknél beszámításra került a 2012-es tapasztalat szerint kialakult túlóradíjazás is. A repülőtér folyamatos nyitva tartása növekvő tendenciát mutat az üzleti és sportrepülés, akik sokszor ünnepnapokon veszik igénybe a repülőtér szolgáltatásait, mely napokon a munkavállalókat pótlék illeti meg. Ezen felül rendszeresek a normál nyitvatartási időn kívüli időpontokra eső repülési igénybejelentések, melyek az eredeti munkabeosztástól eltérő, annál hosszabb munkaidőt eredményeznek vagy adott napokon nagyobb létszám jelenlétét. Az extra, közétetten kívüli nyitva tartásért a repülőtér különdíjat szed be, melyek fedezik a felmerülő költségeket.</w:t>
      </w:r>
      <w:r>
        <w:br/>
        <w:t>A humán költségsor tartalmazza a 2013 év során előre láthatóan felmerülő kötelező képzési költségeket.</w:t>
      </w:r>
    </w:p>
    <w:p w:rsidR="00F874CC" w:rsidRDefault="00F874CC" w:rsidP="005F5140">
      <w:pPr>
        <w:ind w:left="567"/>
      </w:pPr>
      <w:r>
        <w:br/>
      </w:r>
      <w:r w:rsidRPr="002175C9">
        <w:rPr>
          <w:b/>
        </w:rPr>
        <w:t>Közmű díjak:</w:t>
      </w:r>
      <w:r>
        <w:rPr>
          <w:b/>
        </w:rPr>
        <w:br/>
      </w:r>
      <w:r w:rsidRPr="00BB6B41">
        <w:t>Az előző évek működési időszakaiban felmerült tényleges</w:t>
      </w:r>
      <w:r>
        <w:t xml:space="preserve"> költségek alapján tervezve.</w:t>
      </w:r>
      <w:r w:rsidRPr="00BB6B41">
        <w:t xml:space="preserve"> </w:t>
      </w:r>
      <w:r w:rsidRPr="00BB6B41">
        <w:br/>
      </w:r>
    </w:p>
    <w:p w:rsidR="00F874CC" w:rsidRDefault="00F874CC" w:rsidP="00434390">
      <w:pPr>
        <w:ind w:left="567"/>
      </w:pPr>
      <w:r>
        <w:rPr>
          <w:b/>
        </w:rPr>
        <w:t>Gépjármű üzemanyag:</w:t>
      </w:r>
      <w:r>
        <w:rPr>
          <w:b/>
        </w:rPr>
        <w:br/>
      </w:r>
      <w:r>
        <w:t xml:space="preserve">A reptér területén lévő munkagépek, gépkocsik, vontató járművek, hidraulikus emelők, aggregátor üzemeléséhez szükséges üzemanyag várható költsége. </w:t>
      </w:r>
    </w:p>
    <w:p w:rsidR="00F874CC" w:rsidRDefault="00F874CC" w:rsidP="00BF0456">
      <w:pPr>
        <w:ind w:left="567"/>
      </w:pPr>
      <w:r>
        <w:br/>
      </w:r>
      <w:r>
        <w:rPr>
          <w:b/>
        </w:rPr>
        <w:t>TRÉNER Kft torony szolgálat:</w:t>
      </w:r>
      <w:r>
        <w:rPr>
          <w:b/>
        </w:rPr>
        <w:br/>
      </w:r>
      <w:r w:rsidRPr="009062D7">
        <w:t>A</w:t>
      </w:r>
      <w:r>
        <w:t xml:space="preserve"> repülőtér a vonatkozó jogszabályok alapján </w:t>
      </w:r>
      <w:r w:rsidRPr="009062D7">
        <w:t>légiforgalmi szolgáltatás</w:t>
      </w:r>
      <w:r>
        <w:t xml:space="preserve"> nyújtására kötelezett, melyet alvállalkozó bevonásával, az erre jogosultsággal rendelkező TRÉNER Kft. útján lát.</w:t>
      </w:r>
    </w:p>
    <w:p w:rsidR="00F874CC" w:rsidRDefault="00F874CC" w:rsidP="00BF0456">
      <w:pPr>
        <w:ind w:left="567"/>
      </w:pPr>
    </w:p>
    <w:p w:rsidR="00F874CC" w:rsidRDefault="00F874CC" w:rsidP="00BF0456">
      <w:pPr>
        <w:ind w:left="567"/>
      </w:pPr>
    </w:p>
    <w:p w:rsidR="00F874CC" w:rsidRDefault="00F874CC" w:rsidP="00BF0456">
      <w:pPr>
        <w:ind w:left="567"/>
      </w:pPr>
      <w:r>
        <w:br/>
      </w:r>
      <w:r w:rsidRPr="00D82324">
        <w:rPr>
          <w:b/>
        </w:rPr>
        <w:t>Biztonsági szolgálatok</w:t>
      </w:r>
      <w:r>
        <w:rPr>
          <w:b/>
        </w:rPr>
        <w:t>:</w:t>
      </w:r>
      <w:r>
        <w:rPr>
          <w:b/>
        </w:rPr>
        <w:br/>
      </w:r>
      <w:r w:rsidRPr="00D82324">
        <w:t>A kötelezően előírt</w:t>
      </w:r>
      <w:r>
        <w:rPr>
          <w:b/>
        </w:rPr>
        <w:t xml:space="preserve"> </w:t>
      </w:r>
      <w:r w:rsidRPr="00112047">
        <w:t xml:space="preserve">fegyveres őrzés és utas </w:t>
      </w:r>
      <w:r>
        <w:t>biztonsági szolgálat költsége a jelenleg érvényes szerződött árakon számolva.</w:t>
      </w:r>
    </w:p>
    <w:p w:rsidR="00F874CC" w:rsidRPr="0001310C" w:rsidRDefault="00F874CC" w:rsidP="0001310C">
      <w:pPr>
        <w:spacing w:after="0" w:line="240" w:lineRule="auto"/>
        <w:ind w:left="567"/>
        <w:jc w:val="both"/>
        <w:rPr>
          <w:b/>
        </w:rPr>
      </w:pPr>
      <w:r>
        <w:rPr>
          <w:b/>
        </w:rPr>
        <w:t>OMSZ meteorológia:</w:t>
      </w:r>
    </w:p>
    <w:p w:rsidR="00F874CC" w:rsidRDefault="00F874CC" w:rsidP="0001310C">
      <w:pPr>
        <w:ind w:left="567"/>
      </w:pPr>
      <w:r>
        <w:t>A repülőtér légterében és a repülőtér területén a várható időjárásról meteorológiai adatszolgáltatást szerződés alapján az OMSZ végezi. Repülésmeteorológiai szolgáltatás nyújtása a hatályos jogszabályok alapján kötelező.</w:t>
      </w:r>
    </w:p>
    <w:p w:rsidR="00F874CC" w:rsidRDefault="00F874CC" w:rsidP="0001310C">
      <w:pPr>
        <w:ind w:left="567"/>
      </w:pPr>
      <w:r w:rsidRPr="00FC3E89">
        <w:rPr>
          <w:b/>
        </w:rPr>
        <w:t>Tevékenység végzéséhez igénybevett szolgáltatás:</w:t>
      </w:r>
      <w:r>
        <w:br/>
        <w:t xml:space="preserve">A repülőtér biztonságos és jogszabályok szerinti tevékenységének végzéséhez megfelelő szakemberek bevonása szükséges bizonyos területeken. Jövedéki szakértő alkalmazására a jövedéki törvény kötelez. </w:t>
      </w:r>
    </w:p>
    <w:p w:rsidR="00F874CC" w:rsidRDefault="00F874CC" w:rsidP="00975B5B">
      <w:pPr>
        <w:ind w:left="567"/>
        <w:jc w:val="both"/>
        <w:rPr>
          <w:color w:val="000000"/>
        </w:rPr>
      </w:pPr>
      <w:r w:rsidRPr="00975B5B">
        <w:rPr>
          <w:b/>
          <w:color w:val="000000"/>
        </w:rPr>
        <w:t xml:space="preserve">Bérlet </w:t>
      </w:r>
      <w:r>
        <w:rPr>
          <w:b/>
          <w:color w:val="000000"/>
        </w:rPr>
        <w:br/>
      </w:r>
      <w:r>
        <w:rPr>
          <w:color w:val="000000"/>
        </w:rPr>
        <w:t>Társaságunk a teljes reptéri területet és létesítményeket három szerződés alapján, három tulajdonostól tudja bérelni:</w:t>
      </w:r>
    </w:p>
    <w:p w:rsidR="00F874CC" w:rsidRDefault="00F874CC" w:rsidP="00A00A68">
      <w:pPr>
        <w:numPr>
          <w:ilvl w:val="0"/>
          <w:numId w:val="14"/>
        </w:numPr>
        <w:spacing w:after="0" w:line="240" w:lineRule="auto"/>
      </w:pPr>
      <w:r w:rsidRPr="00A00A68">
        <w:rPr>
          <w:color w:val="000000"/>
        </w:rPr>
        <w:t>A Vectigalis Zrt.-től, mint</w:t>
      </w:r>
      <w:r>
        <w:t xml:space="preserve"> felszámolótól tudjuk bérelni az utas terminál és az áruterminál épületét a benne lévő teljes berendezéssel. </w:t>
      </w:r>
      <w:r>
        <w:br/>
      </w:r>
    </w:p>
    <w:p w:rsidR="00F874CC" w:rsidRDefault="00F874CC" w:rsidP="00BE2EE5">
      <w:pPr>
        <w:numPr>
          <w:ilvl w:val="0"/>
          <w:numId w:val="14"/>
        </w:numPr>
        <w:spacing w:after="0" w:line="240" w:lineRule="auto"/>
      </w:pPr>
      <w:r>
        <w:t>Jelenleg Sármellék és Zalavár Községek Önkormányzatának tulajdonában van a reptér üzemi területe, aminek használata elengedhetetlen a napi működés során. A két önkormányzattal történt megállapodás alapján fizetendő éves bérleti díj szintén külön soron szerepel a költségeink között.  Ezen tétel a 2012-es megállapodás alapján van betervezve.</w:t>
      </w:r>
      <w:r>
        <w:br/>
      </w:r>
    </w:p>
    <w:p w:rsidR="00F874CC" w:rsidRDefault="00F874CC" w:rsidP="00BE2EE5">
      <w:pPr>
        <w:spacing w:after="0" w:line="240" w:lineRule="auto"/>
        <w:ind w:left="708"/>
      </w:pPr>
    </w:p>
    <w:p w:rsidR="00F874CC" w:rsidRPr="00C67608" w:rsidRDefault="00F874CC" w:rsidP="00BE2EE5">
      <w:pPr>
        <w:spacing w:after="0" w:line="240" w:lineRule="auto"/>
        <w:ind w:left="708"/>
        <w:rPr>
          <w:b/>
        </w:rPr>
      </w:pPr>
      <w:r w:rsidRPr="00C67608">
        <w:rPr>
          <w:b/>
        </w:rPr>
        <w:t>Eszközbérlet (Bormann):</w:t>
      </w:r>
    </w:p>
    <w:p w:rsidR="00F874CC" w:rsidRDefault="00F874CC" w:rsidP="00BE2EE5">
      <w:pPr>
        <w:spacing w:after="0" w:line="240" w:lineRule="auto"/>
        <w:ind w:left="708"/>
      </w:pPr>
      <w:r>
        <w:t>A Bormann cégtől három olyan speciális mozgató eszköz (repülőgép vontató, emelő, tartalék tartály kocsi) van a reptéren, mely szükséges lehet a repülőgépek kiszolgálásához.</w:t>
      </w:r>
    </w:p>
    <w:p w:rsidR="00F874CC" w:rsidRDefault="00F874CC" w:rsidP="00BE2EE5">
      <w:pPr>
        <w:spacing w:after="0" w:line="240" w:lineRule="auto"/>
        <w:ind w:left="708"/>
      </w:pPr>
    </w:p>
    <w:p w:rsidR="00F874CC" w:rsidRDefault="00F874CC" w:rsidP="00BE2EE5">
      <w:pPr>
        <w:spacing w:after="0" w:line="240" w:lineRule="auto"/>
        <w:ind w:left="708"/>
      </w:pPr>
    </w:p>
    <w:p w:rsidR="00F874CC" w:rsidRDefault="00F874CC" w:rsidP="00BE2EE5">
      <w:pPr>
        <w:spacing w:after="0" w:line="240" w:lineRule="auto"/>
        <w:ind w:left="708"/>
        <w:rPr>
          <w:b/>
        </w:rPr>
      </w:pPr>
      <w:r w:rsidRPr="000210F2">
        <w:rPr>
          <w:b/>
        </w:rPr>
        <w:t>Beszerzés, eszközök:</w:t>
      </w:r>
    </w:p>
    <w:p w:rsidR="00F874CC" w:rsidRDefault="00F874CC" w:rsidP="00227432">
      <w:pPr>
        <w:spacing w:after="0" w:line="240" w:lineRule="auto"/>
        <w:ind w:left="708"/>
        <w:rPr>
          <w:b/>
          <w:sz w:val="24"/>
        </w:rPr>
      </w:pPr>
      <w:r>
        <w:t>A repülőtér folyamatos működéséhez, a repülőgépek kiszolgálásához szükséges eszközök. anyagok költségei.</w:t>
      </w:r>
      <w:r>
        <w:br/>
      </w:r>
      <w:r>
        <w:br/>
        <w:t>Külön soron szerepel az előre nem tervezhető események, javítások esetére szükséges biztonsági tartalék, mely a repülőtér működésének folyamatosságát, a repülésbiztonság szintjének fenntartásához szükséges lehet. Ezen összegek csak szükség esetén kerülnek felhasználásra. Hatályos jogszabályok alapján a repülőtérnek előre nem tervezhető események, bekövetkezésére is számítania kell.</w:t>
      </w:r>
      <w:r>
        <w:br/>
      </w:r>
      <w:r>
        <w:br/>
      </w:r>
    </w:p>
    <w:p w:rsidR="00F874CC" w:rsidRDefault="00F874CC" w:rsidP="00227432">
      <w:pPr>
        <w:spacing w:after="0" w:line="240" w:lineRule="auto"/>
        <w:ind w:left="708"/>
        <w:rPr>
          <w:b/>
          <w:sz w:val="24"/>
        </w:rPr>
      </w:pPr>
      <w:r>
        <w:rPr>
          <w:b/>
          <w:sz w:val="24"/>
        </w:rPr>
        <w:t>Fenntartás:</w:t>
      </w:r>
    </w:p>
    <w:p w:rsidR="00F874CC" w:rsidRPr="00F12BCC" w:rsidRDefault="00F874CC" w:rsidP="00227432">
      <w:pPr>
        <w:spacing w:after="0" w:line="240" w:lineRule="auto"/>
        <w:ind w:left="708"/>
      </w:pPr>
      <w:r w:rsidRPr="00F12BCC">
        <w:t>A működés során felmerülő időszakos és alkalmankénti karbantartások, munkák költségei.</w:t>
      </w:r>
      <w:r w:rsidRPr="00F12BCC">
        <w:br/>
      </w:r>
      <w:r w:rsidRPr="00F12BCC">
        <w:br/>
        <w:t>Külön soron a be nem tervezhető javítások, munkák költségei. Jogszabály szerint szükséges előre nem látható javításokra az anyagköltségeken kívül munkadíjakkal is számolni.</w:t>
      </w:r>
    </w:p>
    <w:p w:rsidR="00F874CC" w:rsidRDefault="00F874CC" w:rsidP="00227432">
      <w:pPr>
        <w:spacing w:after="0" w:line="240" w:lineRule="auto"/>
        <w:ind w:left="708"/>
        <w:rPr>
          <w:sz w:val="24"/>
        </w:rPr>
      </w:pPr>
    </w:p>
    <w:p w:rsidR="00F874CC" w:rsidRDefault="00F874CC" w:rsidP="00227432">
      <w:pPr>
        <w:spacing w:after="0" w:line="240" w:lineRule="auto"/>
        <w:ind w:left="708"/>
        <w:rPr>
          <w:sz w:val="24"/>
        </w:rPr>
      </w:pPr>
    </w:p>
    <w:p w:rsidR="00F874CC" w:rsidRDefault="00F874CC" w:rsidP="00777F51">
      <w:pPr>
        <w:ind w:left="720" w:right="-17"/>
      </w:pPr>
      <w:r w:rsidRPr="00777F51">
        <w:rPr>
          <w:b/>
        </w:rPr>
        <w:t>Adminisztráció, szolgáltatások igénybe vétele</w:t>
      </w:r>
      <w:r>
        <w:rPr>
          <w:b/>
        </w:rPr>
        <w:t>:</w:t>
      </w:r>
      <w:r>
        <w:rPr>
          <w:b/>
        </w:rPr>
        <w:br/>
      </w:r>
      <w:r>
        <w:t>Az adminisztrációs kiadásokban a beszálló kártyák, üzemanyagjegyek, gépkocsikísérő lap, DGR, AHM, ICAO docs 2012 elkészíttetése, valamint a postaköltség és irodaszer beszerzés a telefon, internet, légiforgalmi telex összeköttetés szerepel.</w:t>
      </w:r>
    </w:p>
    <w:p w:rsidR="00F874CC" w:rsidRDefault="00F874CC" w:rsidP="00777F51">
      <w:pPr>
        <w:ind w:left="720" w:right="-17"/>
        <w:rPr>
          <w:sz w:val="24"/>
        </w:rPr>
      </w:pPr>
    </w:p>
    <w:p w:rsidR="00F874CC" w:rsidRPr="00B859C1" w:rsidRDefault="00F874CC" w:rsidP="00777F51">
      <w:pPr>
        <w:ind w:left="720" w:right="-17"/>
      </w:pPr>
      <w:r w:rsidRPr="00B859C1">
        <w:rPr>
          <w:b/>
        </w:rPr>
        <w:t>Hatósági díjak:</w:t>
      </w:r>
      <w:r w:rsidRPr="00B859C1">
        <w:rPr>
          <w:b/>
        </w:rPr>
        <w:br/>
      </w:r>
      <w:r w:rsidRPr="00B859C1">
        <w:t>A repülőtér időszakos hatósági ellenőrzésének, kézikönyvek módosításainak valamint a használt rádió frekvenciás berendezések frekvencia díjainak költsége.</w:t>
      </w:r>
    </w:p>
    <w:p w:rsidR="00F874CC" w:rsidRPr="00B859C1" w:rsidRDefault="00F874CC" w:rsidP="00777F51">
      <w:pPr>
        <w:ind w:left="720" w:right="-17"/>
      </w:pPr>
    </w:p>
    <w:p w:rsidR="00F874CC" w:rsidRPr="00B859C1" w:rsidRDefault="00F874CC" w:rsidP="00316B21">
      <w:pPr>
        <w:ind w:left="720" w:right="-17"/>
      </w:pPr>
      <w:r w:rsidRPr="00B859C1">
        <w:rPr>
          <w:b/>
        </w:rPr>
        <w:t>Ügyvédi, ügyviteli költségek:</w:t>
      </w:r>
      <w:r w:rsidRPr="00B859C1">
        <w:rPr>
          <w:b/>
        </w:rPr>
        <w:br/>
      </w:r>
      <w:r w:rsidRPr="00B859C1">
        <w:t>Ügyvédi, könyvelői és könyvvizsgálói díjak.</w:t>
      </w:r>
    </w:p>
    <w:p w:rsidR="00F874CC" w:rsidRDefault="00F874CC" w:rsidP="00316B21">
      <w:pPr>
        <w:ind w:left="720" w:right="-17"/>
        <w:rPr>
          <w:sz w:val="24"/>
        </w:rPr>
      </w:pPr>
    </w:p>
    <w:p w:rsidR="00F874CC" w:rsidRDefault="00F874CC" w:rsidP="00B859C1">
      <w:pPr>
        <w:ind w:left="720"/>
      </w:pPr>
      <w:r>
        <w:rPr>
          <w:b/>
          <w:sz w:val="24"/>
        </w:rPr>
        <w:t>Biztosítás:</w:t>
      </w:r>
      <w:r>
        <w:rPr>
          <w:b/>
          <w:sz w:val="24"/>
        </w:rPr>
        <w:br/>
      </w:r>
      <w:r>
        <w:t>Az üzemeltetéshez kötelezően előírt felelősségbiztosítás valamint a vagyonbiztosítás díja.</w:t>
      </w:r>
    </w:p>
    <w:p w:rsidR="00F874CC" w:rsidRPr="009A4585" w:rsidRDefault="00F874CC" w:rsidP="00B859C1">
      <w:pPr>
        <w:ind w:left="720"/>
      </w:pPr>
    </w:p>
    <w:p w:rsidR="00F874CC" w:rsidRDefault="00F874CC" w:rsidP="00E22EAB">
      <w:pPr>
        <w:ind w:left="720"/>
        <w:rPr>
          <w:sz w:val="24"/>
        </w:rPr>
      </w:pPr>
      <w:r w:rsidRPr="009A4585">
        <w:rPr>
          <w:b/>
        </w:rPr>
        <w:t>Marketing, propaganda:</w:t>
      </w:r>
      <w:r w:rsidRPr="009A4585">
        <w:rPr>
          <w:b/>
        </w:rPr>
        <w:br/>
      </w:r>
      <w:r w:rsidRPr="009A4585">
        <w:t>Weboldal üzemeltetésével és járatfejlesztésekkel kapcsolatos költségek</w:t>
      </w:r>
      <w:r>
        <w:rPr>
          <w:sz w:val="24"/>
        </w:rPr>
        <w:t>.</w:t>
      </w:r>
    </w:p>
    <w:p w:rsidR="00F874CC" w:rsidRDefault="00F874CC" w:rsidP="00E22EAB">
      <w:pPr>
        <w:ind w:left="720"/>
        <w:rPr>
          <w:sz w:val="24"/>
        </w:rPr>
      </w:pPr>
    </w:p>
    <w:p w:rsidR="00F874CC" w:rsidRDefault="00F874CC" w:rsidP="00E22EAB">
      <w:pPr>
        <w:ind w:left="720"/>
      </w:pPr>
      <w:r w:rsidRPr="00D200C6">
        <w:rPr>
          <w:b/>
        </w:rPr>
        <w:t>Üzemanyag beszerzés</w:t>
      </w:r>
      <w:r>
        <w:rPr>
          <w:b/>
        </w:rPr>
        <w:t>/eladás</w:t>
      </w:r>
      <w:r w:rsidRPr="00D200C6">
        <w:rPr>
          <w:b/>
        </w:rPr>
        <w:t xml:space="preserve"> (repülési célú):</w:t>
      </w:r>
      <w:r w:rsidRPr="00D200C6">
        <w:rPr>
          <w:b/>
        </w:rPr>
        <w:br/>
      </w:r>
      <w:r w:rsidRPr="00D200C6">
        <w:t>A repülőtér szolgáltatásait igénybe vevő légi járművek a le és felszállási feltételek és földi kiszolgálási szolgáltatásokon túl szükség esetén üzemanyag feltöltésre is igényt tarthatnak. A repülési célú üzemanyag kereskedelme a repülőtér számára jelentős bevételt generálhat.</w:t>
      </w:r>
    </w:p>
    <w:p w:rsidR="00F874CC" w:rsidRDefault="00F874CC" w:rsidP="00E77BF5"/>
    <w:p w:rsidR="00F874CC" w:rsidRDefault="00F874CC" w:rsidP="00E77BF5"/>
    <w:p w:rsidR="00F874CC" w:rsidRDefault="00F874CC" w:rsidP="00E77BF5"/>
    <w:p w:rsidR="00F874CC" w:rsidRDefault="00F874CC" w:rsidP="00E77BF5"/>
    <w:p w:rsidR="00F874CC" w:rsidRDefault="00F874CC" w:rsidP="00E77BF5"/>
    <w:p w:rsidR="00F874CC" w:rsidRDefault="00F874CC" w:rsidP="00E77BF5"/>
    <w:p w:rsidR="00F874CC" w:rsidRDefault="00F874CC" w:rsidP="00E77BF5"/>
    <w:p w:rsidR="00F874CC" w:rsidRDefault="00F874CC" w:rsidP="00E77BF5"/>
    <w:p w:rsidR="00F874CC" w:rsidRPr="004014D2" w:rsidRDefault="00F874CC" w:rsidP="003E02E1">
      <w:pPr>
        <w:jc w:val="center"/>
        <w:rPr>
          <w:b/>
          <w:sz w:val="24"/>
        </w:rPr>
      </w:pPr>
      <w:r w:rsidRPr="004014D2">
        <w:rPr>
          <w:b/>
          <w:sz w:val="24"/>
        </w:rPr>
        <w:t>Hévíz-Balaton Airport Kft. tervezett kiadásainak összesítő táblázata</w:t>
      </w:r>
    </w:p>
    <w:p w:rsidR="00F874CC" w:rsidRDefault="00F874CC" w:rsidP="00E77BF5">
      <w:r w:rsidRPr="00BD70BA">
        <w:rPr>
          <w:noProof/>
          <w:lang w:eastAsia="hu-HU"/>
        </w:rPr>
        <w:pict>
          <v:shape id="Kép 11" o:spid="_x0000_i1032" type="#_x0000_t75" alt="Összes kiadás.JPG" style="width:446.4pt;height:504.6pt;visibility:visible">
            <v:imagedata r:id="rId15" o:title=""/>
          </v:shape>
        </w:pict>
      </w:r>
    </w:p>
    <w:p w:rsidR="00F874CC" w:rsidRDefault="00F874CC" w:rsidP="00E22EAB">
      <w:pPr>
        <w:ind w:left="720"/>
      </w:pPr>
    </w:p>
    <w:p w:rsidR="00F874CC" w:rsidRDefault="00F874CC" w:rsidP="003E02E1"/>
    <w:p w:rsidR="00F874CC" w:rsidRDefault="00F874CC" w:rsidP="00E22EAB">
      <w:pPr>
        <w:ind w:left="720"/>
      </w:pPr>
    </w:p>
    <w:p w:rsidR="00F874CC" w:rsidRDefault="00F874CC" w:rsidP="00E22EAB">
      <w:pPr>
        <w:ind w:left="720"/>
      </w:pPr>
    </w:p>
    <w:p w:rsidR="00F874CC" w:rsidRDefault="00F874CC" w:rsidP="00E22EAB">
      <w:pPr>
        <w:ind w:left="720"/>
      </w:pPr>
    </w:p>
    <w:p w:rsidR="00F874CC" w:rsidRDefault="00F874CC" w:rsidP="00E22EAB">
      <w:pPr>
        <w:ind w:left="720"/>
        <w:rPr>
          <w:b/>
        </w:rPr>
        <w:sectPr w:rsidR="00F874CC" w:rsidSect="00EF0C63">
          <w:pgSz w:w="11906" w:h="16838"/>
          <w:pgMar w:top="1418" w:right="1418" w:bottom="1418" w:left="1418" w:header="709" w:footer="709" w:gutter="0"/>
          <w:cols w:space="708"/>
          <w:docGrid w:linePitch="360"/>
        </w:sectPr>
      </w:pPr>
    </w:p>
    <w:p w:rsidR="00F874CC" w:rsidRPr="004014D2" w:rsidRDefault="00F874CC" w:rsidP="00443E9D">
      <w:pPr>
        <w:ind w:left="720"/>
        <w:jc w:val="center"/>
        <w:rPr>
          <w:b/>
          <w:sz w:val="24"/>
        </w:rPr>
      </w:pPr>
      <w:r w:rsidRPr="004014D2">
        <w:rPr>
          <w:b/>
          <w:sz w:val="24"/>
        </w:rPr>
        <w:t>Bevétel – Kiadás összesítő táblázat</w:t>
      </w:r>
    </w:p>
    <w:p w:rsidR="00F874CC" w:rsidRDefault="00F874CC" w:rsidP="007F41EC">
      <w:pPr>
        <w:rPr>
          <w:b/>
        </w:rPr>
      </w:pPr>
      <w:r w:rsidRPr="00A90CEF">
        <w:rPr>
          <w:b/>
          <w:noProof/>
          <w:lang w:eastAsia="hu-HU"/>
        </w:rPr>
        <w:pict>
          <v:shape id="Kép 13" o:spid="_x0000_i1033" type="#_x0000_t75" alt="Összesítés.JPG" style="width:715.8pt;height:1in;visibility:visible">
            <v:imagedata r:id="rId16" o:title=""/>
          </v:shape>
        </w:pict>
      </w:r>
    </w:p>
    <w:p w:rsidR="00F874CC" w:rsidRDefault="00F874CC" w:rsidP="007F41EC">
      <w:pPr>
        <w:rPr>
          <w:b/>
        </w:rPr>
      </w:pPr>
    </w:p>
    <w:p w:rsidR="00F874CC" w:rsidRDefault="00F874CC" w:rsidP="007F41EC">
      <w:pPr>
        <w:rPr>
          <w:b/>
        </w:rPr>
      </w:pPr>
    </w:p>
    <w:p w:rsidR="00F874CC" w:rsidRPr="004014D2" w:rsidRDefault="00F874CC" w:rsidP="00443E9D">
      <w:pPr>
        <w:jc w:val="center"/>
        <w:rPr>
          <w:b/>
          <w:sz w:val="24"/>
        </w:rPr>
      </w:pPr>
      <w:r w:rsidRPr="004014D2">
        <w:rPr>
          <w:b/>
          <w:sz w:val="24"/>
        </w:rPr>
        <w:t>Likviditási terv</w:t>
      </w:r>
    </w:p>
    <w:p w:rsidR="00F874CC" w:rsidRPr="00D200C6" w:rsidRDefault="00F874CC" w:rsidP="003F6C15">
      <w:pPr>
        <w:jc w:val="center"/>
        <w:rPr>
          <w:b/>
        </w:rPr>
      </w:pPr>
      <w:r w:rsidRPr="00A90CEF">
        <w:rPr>
          <w:b/>
          <w:noProof/>
          <w:lang w:eastAsia="hu-HU"/>
        </w:rPr>
        <w:pict>
          <v:shape id="_x0000_i1034" type="#_x0000_t75" style="width:289.8pt;height:234pt;visibility:visible">
            <v:imagedata r:id="rId17" o:title=""/>
          </v:shape>
        </w:pict>
      </w:r>
    </w:p>
    <w:sectPr w:rsidR="00F874CC" w:rsidRPr="00D200C6" w:rsidSect="00EF0C63">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4CC" w:rsidRDefault="00F874CC" w:rsidP="001F7025">
      <w:pPr>
        <w:spacing w:after="0" w:line="240" w:lineRule="auto"/>
      </w:pPr>
      <w:r>
        <w:separator/>
      </w:r>
    </w:p>
  </w:endnote>
  <w:endnote w:type="continuationSeparator" w:id="0">
    <w:p w:rsidR="00F874CC" w:rsidRDefault="00F874CC" w:rsidP="001F7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4CC" w:rsidRDefault="00F874CC">
    <w:pPr>
      <w:pStyle w:val="Footer"/>
      <w:jc w:val="center"/>
    </w:pPr>
    <w:fldSimple w:instr=" PAGE   \* MERGEFORMAT ">
      <w:r>
        <w:rPr>
          <w:noProof/>
        </w:rPr>
        <w:t>1</w:t>
      </w:r>
    </w:fldSimple>
  </w:p>
  <w:p w:rsidR="00F874CC" w:rsidRDefault="00F874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4CC" w:rsidRDefault="00F874CC" w:rsidP="001F7025">
      <w:pPr>
        <w:spacing w:after="0" w:line="240" w:lineRule="auto"/>
      </w:pPr>
      <w:r>
        <w:separator/>
      </w:r>
    </w:p>
  </w:footnote>
  <w:footnote w:type="continuationSeparator" w:id="0">
    <w:p w:rsidR="00F874CC" w:rsidRDefault="00F874CC" w:rsidP="001F70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6721D7"/>
    <w:multiLevelType w:val="hybridMultilevel"/>
    <w:tmpl w:val="462D5FEE"/>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2">
    <w:nsid w:val="1B7B723F"/>
    <w:multiLevelType w:val="hybridMultilevel"/>
    <w:tmpl w:val="3088486E"/>
    <w:lvl w:ilvl="0" w:tplc="040E0001">
      <w:start w:val="1"/>
      <w:numFmt w:val="bullet"/>
      <w:lvlText w:val=""/>
      <w:lvlJc w:val="left"/>
      <w:pPr>
        <w:ind w:left="1440"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3">
    <w:nsid w:val="2B841C3C"/>
    <w:multiLevelType w:val="hybridMultilevel"/>
    <w:tmpl w:val="9984E136"/>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FF04D8C"/>
    <w:multiLevelType w:val="multilevel"/>
    <w:tmpl w:val="AFD4D7C6"/>
    <w:lvl w:ilvl="0">
      <w:start w:val="2"/>
      <w:numFmt w:val="decimal"/>
      <w:lvlText w:val="%1."/>
      <w:lvlJc w:val="left"/>
      <w:pPr>
        <w:tabs>
          <w:tab w:val="num" w:pos="432"/>
        </w:tabs>
        <w:ind w:left="432" w:hanging="432"/>
      </w:pPr>
      <w:rPr>
        <w:rFonts w:cs="Times New Roman" w:hint="default"/>
        <w:b/>
        <w:sz w:val="28"/>
      </w:rPr>
    </w:lvl>
    <w:lvl w:ilvl="1">
      <w:start w:val="1"/>
      <w:numFmt w:val="decimal"/>
      <w:lvlText w:val="%2."/>
      <w:lvlJc w:val="left"/>
      <w:pPr>
        <w:tabs>
          <w:tab w:val="num" w:pos="432"/>
        </w:tabs>
        <w:ind w:left="432" w:hanging="432"/>
      </w:pPr>
      <w:rPr>
        <w:rFonts w:cs="Times New Roman" w:hint="default"/>
        <w:b/>
        <w:sz w:val="28"/>
      </w:rPr>
    </w:lvl>
    <w:lvl w:ilvl="2">
      <w:start w:val="1"/>
      <w:numFmt w:val="decimal"/>
      <w:lvlText w:val="%1.%2.%3."/>
      <w:lvlJc w:val="left"/>
      <w:pPr>
        <w:tabs>
          <w:tab w:val="num" w:pos="1980"/>
        </w:tabs>
        <w:ind w:left="1980" w:hanging="720"/>
      </w:pPr>
      <w:rPr>
        <w:rFonts w:cs="Times New Roman" w:hint="default"/>
        <w:b/>
        <w:sz w:val="28"/>
      </w:rPr>
    </w:lvl>
    <w:lvl w:ilvl="3">
      <w:start w:val="1"/>
      <w:numFmt w:val="decimal"/>
      <w:lvlText w:val="%1.%2.%3.%4."/>
      <w:lvlJc w:val="left"/>
      <w:pPr>
        <w:tabs>
          <w:tab w:val="num" w:pos="720"/>
        </w:tabs>
        <w:ind w:left="720" w:hanging="720"/>
      </w:pPr>
      <w:rPr>
        <w:rFonts w:cs="Times New Roman" w:hint="default"/>
        <w:b/>
        <w:sz w:val="28"/>
      </w:rPr>
    </w:lvl>
    <w:lvl w:ilvl="4">
      <w:start w:val="1"/>
      <w:numFmt w:val="decimal"/>
      <w:lvlText w:val="%1.%2.%3.%4.%5."/>
      <w:lvlJc w:val="left"/>
      <w:pPr>
        <w:tabs>
          <w:tab w:val="num" w:pos="1080"/>
        </w:tabs>
        <w:ind w:left="1080" w:hanging="1080"/>
      </w:pPr>
      <w:rPr>
        <w:rFonts w:cs="Times New Roman" w:hint="default"/>
        <w:b/>
        <w:sz w:val="28"/>
      </w:rPr>
    </w:lvl>
    <w:lvl w:ilvl="5">
      <w:start w:val="1"/>
      <w:numFmt w:val="decimal"/>
      <w:lvlText w:val="%1.%2.%3.%4.%5.%6."/>
      <w:lvlJc w:val="left"/>
      <w:pPr>
        <w:tabs>
          <w:tab w:val="num" w:pos="1080"/>
        </w:tabs>
        <w:ind w:left="1080" w:hanging="1080"/>
      </w:pPr>
      <w:rPr>
        <w:rFonts w:cs="Times New Roman" w:hint="default"/>
        <w:b/>
        <w:sz w:val="28"/>
      </w:rPr>
    </w:lvl>
    <w:lvl w:ilvl="6">
      <w:start w:val="1"/>
      <w:numFmt w:val="decimal"/>
      <w:lvlText w:val="%1.%2.%3.%4.%5.%6.%7."/>
      <w:lvlJc w:val="left"/>
      <w:pPr>
        <w:tabs>
          <w:tab w:val="num" w:pos="1440"/>
        </w:tabs>
        <w:ind w:left="1440" w:hanging="1440"/>
      </w:pPr>
      <w:rPr>
        <w:rFonts w:cs="Times New Roman" w:hint="default"/>
        <w:b/>
        <w:sz w:val="28"/>
      </w:rPr>
    </w:lvl>
    <w:lvl w:ilvl="7">
      <w:start w:val="1"/>
      <w:numFmt w:val="decimal"/>
      <w:lvlText w:val="%1.%2.%3.%4.%5.%6.%7.%8."/>
      <w:lvlJc w:val="left"/>
      <w:pPr>
        <w:tabs>
          <w:tab w:val="num" w:pos="1440"/>
        </w:tabs>
        <w:ind w:left="1440" w:hanging="1440"/>
      </w:pPr>
      <w:rPr>
        <w:rFonts w:cs="Times New Roman" w:hint="default"/>
        <w:b/>
        <w:sz w:val="28"/>
      </w:rPr>
    </w:lvl>
    <w:lvl w:ilvl="8">
      <w:start w:val="1"/>
      <w:numFmt w:val="decimal"/>
      <w:lvlText w:val="%1.%2.%3.%4.%5.%6.%7.%8.%9."/>
      <w:lvlJc w:val="left"/>
      <w:pPr>
        <w:tabs>
          <w:tab w:val="num" w:pos="1800"/>
        </w:tabs>
        <w:ind w:left="1800" w:hanging="1800"/>
      </w:pPr>
      <w:rPr>
        <w:rFonts w:cs="Times New Roman" w:hint="default"/>
        <w:b/>
        <w:sz w:val="28"/>
      </w:rPr>
    </w:lvl>
  </w:abstractNum>
  <w:abstractNum w:abstractNumId="5">
    <w:nsid w:val="374E5C7E"/>
    <w:multiLevelType w:val="hybridMultilevel"/>
    <w:tmpl w:val="362A71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
    <w:nsid w:val="40E012F8"/>
    <w:multiLevelType w:val="hybridMultilevel"/>
    <w:tmpl w:val="CC28D7D0"/>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3BE00A9"/>
    <w:multiLevelType w:val="hybridMultilevel"/>
    <w:tmpl w:val="1B9CA71E"/>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B8F25D9"/>
    <w:multiLevelType w:val="hybridMultilevel"/>
    <w:tmpl w:val="A37AC8D3"/>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573F6055"/>
    <w:multiLevelType w:val="hybridMultilevel"/>
    <w:tmpl w:val="B4C0C538"/>
    <w:lvl w:ilvl="0" w:tplc="60762784">
      <w:start w:val="1"/>
      <w:numFmt w:val="decimal"/>
      <w:lvlText w:val="%1."/>
      <w:lvlJc w:val="left"/>
      <w:pPr>
        <w:ind w:left="360" w:hanging="360"/>
      </w:pPr>
      <w:rPr>
        <w:rFonts w:cs="Times New Roman"/>
        <w:b w:val="0"/>
      </w:rPr>
    </w:lvl>
    <w:lvl w:ilvl="1" w:tplc="040E0019" w:tentative="1">
      <w:start w:val="1"/>
      <w:numFmt w:val="lowerLetter"/>
      <w:lvlText w:val="%2."/>
      <w:lvlJc w:val="left"/>
      <w:pPr>
        <w:ind w:left="1156" w:hanging="360"/>
      </w:pPr>
      <w:rPr>
        <w:rFonts w:cs="Times New Roman"/>
      </w:rPr>
    </w:lvl>
    <w:lvl w:ilvl="2" w:tplc="040E001B" w:tentative="1">
      <w:start w:val="1"/>
      <w:numFmt w:val="lowerRoman"/>
      <w:lvlText w:val="%3."/>
      <w:lvlJc w:val="right"/>
      <w:pPr>
        <w:ind w:left="1876" w:hanging="180"/>
      </w:pPr>
      <w:rPr>
        <w:rFonts w:cs="Times New Roman"/>
      </w:rPr>
    </w:lvl>
    <w:lvl w:ilvl="3" w:tplc="040E000F" w:tentative="1">
      <w:start w:val="1"/>
      <w:numFmt w:val="decimal"/>
      <w:lvlText w:val="%4."/>
      <w:lvlJc w:val="left"/>
      <w:pPr>
        <w:ind w:left="2596" w:hanging="360"/>
      </w:pPr>
      <w:rPr>
        <w:rFonts w:cs="Times New Roman"/>
      </w:rPr>
    </w:lvl>
    <w:lvl w:ilvl="4" w:tplc="040E0019" w:tentative="1">
      <w:start w:val="1"/>
      <w:numFmt w:val="lowerLetter"/>
      <w:lvlText w:val="%5."/>
      <w:lvlJc w:val="left"/>
      <w:pPr>
        <w:ind w:left="3316" w:hanging="360"/>
      </w:pPr>
      <w:rPr>
        <w:rFonts w:cs="Times New Roman"/>
      </w:rPr>
    </w:lvl>
    <w:lvl w:ilvl="5" w:tplc="040E001B" w:tentative="1">
      <w:start w:val="1"/>
      <w:numFmt w:val="lowerRoman"/>
      <w:lvlText w:val="%6."/>
      <w:lvlJc w:val="right"/>
      <w:pPr>
        <w:ind w:left="4036" w:hanging="180"/>
      </w:pPr>
      <w:rPr>
        <w:rFonts w:cs="Times New Roman"/>
      </w:rPr>
    </w:lvl>
    <w:lvl w:ilvl="6" w:tplc="040E000F" w:tentative="1">
      <w:start w:val="1"/>
      <w:numFmt w:val="decimal"/>
      <w:lvlText w:val="%7."/>
      <w:lvlJc w:val="left"/>
      <w:pPr>
        <w:ind w:left="4756" w:hanging="360"/>
      </w:pPr>
      <w:rPr>
        <w:rFonts w:cs="Times New Roman"/>
      </w:rPr>
    </w:lvl>
    <w:lvl w:ilvl="7" w:tplc="040E0019" w:tentative="1">
      <w:start w:val="1"/>
      <w:numFmt w:val="lowerLetter"/>
      <w:lvlText w:val="%8."/>
      <w:lvlJc w:val="left"/>
      <w:pPr>
        <w:ind w:left="5476" w:hanging="360"/>
      </w:pPr>
      <w:rPr>
        <w:rFonts w:cs="Times New Roman"/>
      </w:rPr>
    </w:lvl>
    <w:lvl w:ilvl="8" w:tplc="040E001B" w:tentative="1">
      <w:start w:val="1"/>
      <w:numFmt w:val="lowerRoman"/>
      <w:lvlText w:val="%9."/>
      <w:lvlJc w:val="right"/>
      <w:pPr>
        <w:ind w:left="6196" w:hanging="180"/>
      </w:pPr>
      <w:rPr>
        <w:rFonts w:cs="Times New Roman"/>
      </w:rPr>
    </w:lvl>
  </w:abstractNum>
  <w:abstractNum w:abstractNumId="10">
    <w:nsid w:val="64D21C2F"/>
    <w:multiLevelType w:val="hybridMultilevel"/>
    <w:tmpl w:val="C5A85EDA"/>
    <w:lvl w:ilvl="0" w:tplc="E404EB48">
      <w:numFmt w:val="bullet"/>
      <w:lvlText w:val="-"/>
      <w:lvlJc w:val="left"/>
      <w:pPr>
        <w:tabs>
          <w:tab w:val="num" w:pos="1410"/>
        </w:tabs>
        <w:ind w:left="1410" w:hanging="705"/>
      </w:pPr>
      <w:rPr>
        <w:rFonts w:ascii="Times New Roman" w:eastAsia="Times New Roman" w:hAnsi="Times New Roman" w:hint="default"/>
      </w:rPr>
    </w:lvl>
    <w:lvl w:ilvl="1" w:tplc="B2A63370">
      <w:start w:val="1"/>
      <w:numFmt w:val="decimal"/>
      <w:lvlText w:val="%2."/>
      <w:lvlJc w:val="left"/>
      <w:pPr>
        <w:tabs>
          <w:tab w:val="num" w:pos="1440"/>
        </w:tabs>
        <w:ind w:left="1440" w:hanging="360"/>
      </w:pPr>
      <w:rPr>
        <w:rFonts w:cs="Times New Roman"/>
      </w:rPr>
    </w:lvl>
    <w:lvl w:ilvl="2" w:tplc="BF6E75CE">
      <w:start w:val="1"/>
      <w:numFmt w:val="decimal"/>
      <w:lvlText w:val="%3."/>
      <w:lvlJc w:val="left"/>
      <w:pPr>
        <w:tabs>
          <w:tab w:val="num" w:pos="2160"/>
        </w:tabs>
        <w:ind w:left="2160" w:hanging="360"/>
      </w:pPr>
      <w:rPr>
        <w:rFonts w:cs="Times New Roman"/>
      </w:rPr>
    </w:lvl>
    <w:lvl w:ilvl="3" w:tplc="EF8A44F0">
      <w:start w:val="1"/>
      <w:numFmt w:val="decimal"/>
      <w:lvlText w:val="%4."/>
      <w:lvlJc w:val="left"/>
      <w:pPr>
        <w:tabs>
          <w:tab w:val="num" w:pos="2880"/>
        </w:tabs>
        <w:ind w:left="2880" w:hanging="360"/>
      </w:pPr>
      <w:rPr>
        <w:rFonts w:cs="Times New Roman"/>
      </w:rPr>
    </w:lvl>
    <w:lvl w:ilvl="4" w:tplc="2340D312">
      <w:start w:val="1"/>
      <w:numFmt w:val="decimal"/>
      <w:lvlText w:val="%5."/>
      <w:lvlJc w:val="left"/>
      <w:pPr>
        <w:tabs>
          <w:tab w:val="num" w:pos="3600"/>
        </w:tabs>
        <w:ind w:left="3600" w:hanging="360"/>
      </w:pPr>
      <w:rPr>
        <w:rFonts w:cs="Times New Roman"/>
      </w:rPr>
    </w:lvl>
    <w:lvl w:ilvl="5" w:tplc="16EE09F4">
      <w:start w:val="1"/>
      <w:numFmt w:val="decimal"/>
      <w:lvlText w:val="%6."/>
      <w:lvlJc w:val="left"/>
      <w:pPr>
        <w:tabs>
          <w:tab w:val="num" w:pos="4320"/>
        </w:tabs>
        <w:ind w:left="4320" w:hanging="360"/>
      </w:pPr>
      <w:rPr>
        <w:rFonts w:cs="Times New Roman"/>
      </w:rPr>
    </w:lvl>
    <w:lvl w:ilvl="6" w:tplc="4B1851B0">
      <w:start w:val="1"/>
      <w:numFmt w:val="decimal"/>
      <w:lvlText w:val="%7."/>
      <w:lvlJc w:val="left"/>
      <w:pPr>
        <w:tabs>
          <w:tab w:val="num" w:pos="5040"/>
        </w:tabs>
        <w:ind w:left="5040" w:hanging="360"/>
      </w:pPr>
      <w:rPr>
        <w:rFonts w:cs="Times New Roman"/>
      </w:rPr>
    </w:lvl>
    <w:lvl w:ilvl="7" w:tplc="4EFEDA58">
      <w:start w:val="1"/>
      <w:numFmt w:val="decimal"/>
      <w:lvlText w:val="%8."/>
      <w:lvlJc w:val="left"/>
      <w:pPr>
        <w:tabs>
          <w:tab w:val="num" w:pos="5760"/>
        </w:tabs>
        <w:ind w:left="5760" w:hanging="360"/>
      </w:pPr>
      <w:rPr>
        <w:rFonts w:cs="Times New Roman"/>
      </w:rPr>
    </w:lvl>
    <w:lvl w:ilvl="8" w:tplc="25684D44">
      <w:start w:val="1"/>
      <w:numFmt w:val="decimal"/>
      <w:lvlText w:val="%9."/>
      <w:lvlJc w:val="left"/>
      <w:pPr>
        <w:tabs>
          <w:tab w:val="num" w:pos="6480"/>
        </w:tabs>
        <w:ind w:left="6480" w:hanging="360"/>
      </w:pPr>
      <w:rPr>
        <w:rFonts w:cs="Times New Roman"/>
      </w:rPr>
    </w:lvl>
  </w:abstractNum>
  <w:abstractNum w:abstractNumId="11">
    <w:nsid w:val="6BAB41F9"/>
    <w:multiLevelType w:val="multilevel"/>
    <w:tmpl w:val="5E6A6B22"/>
    <w:lvl w:ilvl="0">
      <w:start w:val="1"/>
      <w:numFmt w:val="decimal"/>
      <w:lvlText w:val="%1"/>
      <w:lvlJc w:val="left"/>
      <w:pPr>
        <w:ind w:left="375" w:hanging="375"/>
      </w:pPr>
      <w:rPr>
        <w:rFonts w:cs="Times New Roman" w:hint="default"/>
        <w:b/>
        <w:sz w:val="28"/>
      </w:rPr>
    </w:lvl>
    <w:lvl w:ilvl="1">
      <w:start w:val="1"/>
      <w:numFmt w:val="decimal"/>
      <w:lvlText w:val="%1.%2"/>
      <w:lvlJc w:val="left"/>
      <w:pPr>
        <w:ind w:left="375" w:hanging="375"/>
      </w:pPr>
      <w:rPr>
        <w:rFonts w:cs="Times New Roman" w:hint="default"/>
        <w:b/>
        <w:sz w:val="28"/>
      </w:rPr>
    </w:lvl>
    <w:lvl w:ilvl="2">
      <w:start w:val="1"/>
      <w:numFmt w:val="decimal"/>
      <w:lvlText w:val="%1.%2.%3"/>
      <w:lvlJc w:val="left"/>
      <w:pPr>
        <w:ind w:left="720" w:hanging="720"/>
      </w:pPr>
      <w:rPr>
        <w:rFonts w:cs="Times New Roman" w:hint="default"/>
        <w:b/>
        <w:sz w:val="28"/>
      </w:rPr>
    </w:lvl>
    <w:lvl w:ilvl="3">
      <w:start w:val="1"/>
      <w:numFmt w:val="decimal"/>
      <w:lvlText w:val="%1.%2.%3.%4"/>
      <w:lvlJc w:val="left"/>
      <w:pPr>
        <w:ind w:left="720" w:hanging="720"/>
      </w:pPr>
      <w:rPr>
        <w:rFonts w:cs="Times New Roman" w:hint="default"/>
        <w:b/>
        <w:sz w:val="28"/>
      </w:rPr>
    </w:lvl>
    <w:lvl w:ilvl="4">
      <w:start w:val="1"/>
      <w:numFmt w:val="decimal"/>
      <w:lvlText w:val="%1.%2.%3.%4.%5"/>
      <w:lvlJc w:val="left"/>
      <w:pPr>
        <w:ind w:left="1080" w:hanging="1080"/>
      </w:pPr>
      <w:rPr>
        <w:rFonts w:cs="Times New Roman" w:hint="default"/>
        <w:b/>
        <w:sz w:val="28"/>
      </w:rPr>
    </w:lvl>
    <w:lvl w:ilvl="5">
      <w:start w:val="1"/>
      <w:numFmt w:val="decimal"/>
      <w:lvlText w:val="%1.%2.%3.%4.%5.%6"/>
      <w:lvlJc w:val="left"/>
      <w:pPr>
        <w:ind w:left="1080" w:hanging="1080"/>
      </w:pPr>
      <w:rPr>
        <w:rFonts w:cs="Times New Roman" w:hint="default"/>
        <w:b/>
        <w:sz w:val="28"/>
      </w:rPr>
    </w:lvl>
    <w:lvl w:ilvl="6">
      <w:start w:val="1"/>
      <w:numFmt w:val="decimal"/>
      <w:lvlText w:val="%1.%2.%3.%4.%5.%6.%7"/>
      <w:lvlJc w:val="left"/>
      <w:pPr>
        <w:ind w:left="1440" w:hanging="1440"/>
      </w:pPr>
      <w:rPr>
        <w:rFonts w:cs="Times New Roman" w:hint="default"/>
        <w:b/>
        <w:sz w:val="28"/>
      </w:rPr>
    </w:lvl>
    <w:lvl w:ilvl="7">
      <w:start w:val="1"/>
      <w:numFmt w:val="decimal"/>
      <w:lvlText w:val="%1.%2.%3.%4.%5.%6.%7.%8"/>
      <w:lvlJc w:val="left"/>
      <w:pPr>
        <w:ind w:left="1440" w:hanging="1440"/>
      </w:pPr>
      <w:rPr>
        <w:rFonts w:cs="Times New Roman" w:hint="default"/>
        <w:b/>
        <w:sz w:val="28"/>
      </w:rPr>
    </w:lvl>
    <w:lvl w:ilvl="8">
      <w:start w:val="1"/>
      <w:numFmt w:val="decimal"/>
      <w:lvlText w:val="%1.%2.%3.%4.%5.%6.%7.%8.%9"/>
      <w:lvlJc w:val="left"/>
      <w:pPr>
        <w:ind w:left="1440" w:hanging="1440"/>
      </w:pPr>
      <w:rPr>
        <w:rFonts w:cs="Times New Roman" w:hint="default"/>
        <w:b/>
        <w:sz w:val="28"/>
      </w:rPr>
    </w:lvl>
  </w:abstractNum>
  <w:abstractNum w:abstractNumId="12">
    <w:nsid w:val="6F82160D"/>
    <w:multiLevelType w:val="hybridMultilevel"/>
    <w:tmpl w:val="4180496E"/>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73EA2F68"/>
    <w:multiLevelType w:val="multilevel"/>
    <w:tmpl w:val="C79E730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Zero"/>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7EB42421"/>
    <w:multiLevelType w:val="hybridMultilevel"/>
    <w:tmpl w:val="0EBA6412"/>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FA47EB2"/>
    <w:multiLevelType w:val="hybridMultilevel"/>
    <w:tmpl w:val="65387FAE"/>
    <w:lvl w:ilvl="0" w:tplc="040E000F">
      <w:start w:val="1"/>
      <w:numFmt w:val="decimal"/>
      <w:lvlText w:val="%1."/>
      <w:lvlJc w:val="left"/>
      <w:pPr>
        <w:tabs>
          <w:tab w:val="num" w:pos="720"/>
        </w:tabs>
        <w:ind w:left="720"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2"/>
  </w:num>
  <w:num w:numId="5">
    <w:abstractNumId w:val="5"/>
  </w:num>
  <w:num w:numId="6">
    <w:abstractNumId w:val="14"/>
  </w:num>
  <w:num w:numId="7">
    <w:abstractNumId w:val="4"/>
  </w:num>
  <w:num w:numId="8">
    <w:abstractNumId w:val="13"/>
  </w:num>
  <w:num w:numId="9">
    <w:abstractNumId w:val="11"/>
  </w:num>
  <w:num w:numId="10">
    <w:abstractNumId w:val="8"/>
  </w:num>
  <w:num w:numId="11">
    <w:abstractNumId w:val="0"/>
  </w:num>
  <w:num w:numId="12">
    <w:abstractNumId w:val="1"/>
  </w:num>
  <w:num w:numId="1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6"/>
  </w:num>
  <w:num w:numId="17">
    <w:abstractNumId w:val="10"/>
  </w:num>
  <w:num w:numId="18">
    <w:abstractNumId w:val="3"/>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482"/>
    <w:rsid w:val="00010BB6"/>
    <w:rsid w:val="0001310C"/>
    <w:rsid w:val="000210F2"/>
    <w:rsid w:val="000426DF"/>
    <w:rsid w:val="00046480"/>
    <w:rsid w:val="0005586E"/>
    <w:rsid w:val="00063779"/>
    <w:rsid w:val="00076E51"/>
    <w:rsid w:val="00076F6D"/>
    <w:rsid w:val="000B3B9C"/>
    <w:rsid w:val="000C052A"/>
    <w:rsid w:val="000D4BDB"/>
    <w:rsid w:val="000E3303"/>
    <w:rsid w:val="00112047"/>
    <w:rsid w:val="00123790"/>
    <w:rsid w:val="00131C40"/>
    <w:rsid w:val="001735CC"/>
    <w:rsid w:val="00175ED0"/>
    <w:rsid w:val="0018009D"/>
    <w:rsid w:val="00195C56"/>
    <w:rsid w:val="00195D47"/>
    <w:rsid w:val="001A1C12"/>
    <w:rsid w:val="001A324F"/>
    <w:rsid w:val="001B01C0"/>
    <w:rsid w:val="001B57D4"/>
    <w:rsid w:val="001C53FC"/>
    <w:rsid w:val="001D0650"/>
    <w:rsid w:val="001D3D63"/>
    <w:rsid w:val="001F7025"/>
    <w:rsid w:val="002022D8"/>
    <w:rsid w:val="00206D4F"/>
    <w:rsid w:val="0021394F"/>
    <w:rsid w:val="002175C9"/>
    <w:rsid w:val="002244B5"/>
    <w:rsid w:val="00227432"/>
    <w:rsid w:val="002546C3"/>
    <w:rsid w:val="00255698"/>
    <w:rsid w:val="0026604D"/>
    <w:rsid w:val="002959AF"/>
    <w:rsid w:val="002B5867"/>
    <w:rsid w:val="002C14BA"/>
    <w:rsid w:val="002C3174"/>
    <w:rsid w:val="002C7242"/>
    <w:rsid w:val="002D3FCA"/>
    <w:rsid w:val="002D4E6E"/>
    <w:rsid w:val="002D7F70"/>
    <w:rsid w:val="002F5060"/>
    <w:rsid w:val="00312456"/>
    <w:rsid w:val="0031544E"/>
    <w:rsid w:val="00316B21"/>
    <w:rsid w:val="003220FA"/>
    <w:rsid w:val="00357DE8"/>
    <w:rsid w:val="0037273A"/>
    <w:rsid w:val="0037341E"/>
    <w:rsid w:val="00385222"/>
    <w:rsid w:val="003A3C23"/>
    <w:rsid w:val="003A4019"/>
    <w:rsid w:val="003A68EA"/>
    <w:rsid w:val="003B29A0"/>
    <w:rsid w:val="003B48BE"/>
    <w:rsid w:val="003B4AB3"/>
    <w:rsid w:val="003C205F"/>
    <w:rsid w:val="003C6FD3"/>
    <w:rsid w:val="003E02E1"/>
    <w:rsid w:val="003F2491"/>
    <w:rsid w:val="003F6C15"/>
    <w:rsid w:val="004014D2"/>
    <w:rsid w:val="004238D4"/>
    <w:rsid w:val="004257A7"/>
    <w:rsid w:val="004317DB"/>
    <w:rsid w:val="00434390"/>
    <w:rsid w:val="0043665C"/>
    <w:rsid w:val="00441F04"/>
    <w:rsid w:val="00443E9D"/>
    <w:rsid w:val="00445B4D"/>
    <w:rsid w:val="004651D7"/>
    <w:rsid w:val="00483265"/>
    <w:rsid w:val="00495285"/>
    <w:rsid w:val="004D1C34"/>
    <w:rsid w:val="004F1A02"/>
    <w:rsid w:val="005143B9"/>
    <w:rsid w:val="00523817"/>
    <w:rsid w:val="00526AF3"/>
    <w:rsid w:val="00531A59"/>
    <w:rsid w:val="0053398A"/>
    <w:rsid w:val="00541278"/>
    <w:rsid w:val="005659CC"/>
    <w:rsid w:val="00577CF6"/>
    <w:rsid w:val="005A25A4"/>
    <w:rsid w:val="005A2C80"/>
    <w:rsid w:val="005C54C3"/>
    <w:rsid w:val="005E4195"/>
    <w:rsid w:val="005E7ACB"/>
    <w:rsid w:val="005F272D"/>
    <w:rsid w:val="005F5140"/>
    <w:rsid w:val="006030D0"/>
    <w:rsid w:val="0060714F"/>
    <w:rsid w:val="0061407D"/>
    <w:rsid w:val="0065310B"/>
    <w:rsid w:val="00661482"/>
    <w:rsid w:val="00673964"/>
    <w:rsid w:val="006749DC"/>
    <w:rsid w:val="006866C6"/>
    <w:rsid w:val="00687940"/>
    <w:rsid w:val="00690282"/>
    <w:rsid w:val="00693581"/>
    <w:rsid w:val="006B0075"/>
    <w:rsid w:val="006B31E3"/>
    <w:rsid w:val="006D4ABB"/>
    <w:rsid w:val="006D6D17"/>
    <w:rsid w:val="006F1602"/>
    <w:rsid w:val="006F4B43"/>
    <w:rsid w:val="00701654"/>
    <w:rsid w:val="00702790"/>
    <w:rsid w:val="0070533D"/>
    <w:rsid w:val="00736416"/>
    <w:rsid w:val="00736992"/>
    <w:rsid w:val="00740510"/>
    <w:rsid w:val="00744A15"/>
    <w:rsid w:val="00752466"/>
    <w:rsid w:val="007608E2"/>
    <w:rsid w:val="007662DB"/>
    <w:rsid w:val="00777F51"/>
    <w:rsid w:val="00780F9B"/>
    <w:rsid w:val="007A2D9F"/>
    <w:rsid w:val="007A348F"/>
    <w:rsid w:val="007C3DE5"/>
    <w:rsid w:val="007D487D"/>
    <w:rsid w:val="007D568A"/>
    <w:rsid w:val="007D6604"/>
    <w:rsid w:val="007E0FDD"/>
    <w:rsid w:val="007E2047"/>
    <w:rsid w:val="007F0F32"/>
    <w:rsid w:val="007F41EC"/>
    <w:rsid w:val="007F798D"/>
    <w:rsid w:val="00805349"/>
    <w:rsid w:val="0081635B"/>
    <w:rsid w:val="00822D9C"/>
    <w:rsid w:val="0083396C"/>
    <w:rsid w:val="00854370"/>
    <w:rsid w:val="008600BB"/>
    <w:rsid w:val="00873BB0"/>
    <w:rsid w:val="008A3804"/>
    <w:rsid w:val="008A7373"/>
    <w:rsid w:val="008A7DFA"/>
    <w:rsid w:val="008B01D2"/>
    <w:rsid w:val="008B5413"/>
    <w:rsid w:val="008D2629"/>
    <w:rsid w:val="009062D7"/>
    <w:rsid w:val="009241D5"/>
    <w:rsid w:val="00945E87"/>
    <w:rsid w:val="00957625"/>
    <w:rsid w:val="00960DDC"/>
    <w:rsid w:val="009647CA"/>
    <w:rsid w:val="00964DF0"/>
    <w:rsid w:val="0097558C"/>
    <w:rsid w:val="00975B5B"/>
    <w:rsid w:val="00984DD5"/>
    <w:rsid w:val="00991580"/>
    <w:rsid w:val="00991693"/>
    <w:rsid w:val="009A4585"/>
    <w:rsid w:val="009C27E2"/>
    <w:rsid w:val="009D5950"/>
    <w:rsid w:val="009F4EDD"/>
    <w:rsid w:val="00A00A68"/>
    <w:rsid w:val="00A132B9"/>
    <w:rsid w:val="00A308CE"/>
    <w:rsid w:val="00A3129D"/>
    <w:rsid w:val="00A47140"/>
    <w:rsid w:val="00A74C60"/>
    <w:rsid w:val="00A76AEC"/>
    <w:rsid w:val="00A85FBC"/>
    <w:rsid w:val="00A90CEF"/>
    <w:rsid w:val="00A95FD1"/>
    <w:rsid w:val="00AA03D6"/>
    <w:rsid w:val="00AB3EC8"/>
    <w:rsid w:val="00AB4F90"/>
    <w:rsid w:val="00AD6BEB"/>
    <w:rsid w:val="00AE3945"/>
    <w:rsid w:val="00AE7CBC"/>
    <w:rsid w:val="00AF5972"/>
    <w:rsid w:val="00B04BEA"/>
    <w:rsid w:val="00B056A6"/>
    <w:rsid w:val="00B24B7E"/>
    <w:rsid w:val="00B2579B"/>
    <w:rsid w:val="00B26B24"/>
    <w:rsid w:val="00B46D01"/>
    <w:rsid w:val="00B55AE8"/>
    <w:rsid w:val="00B6124F"/>
    <w:rsid w:val="00B64856"/>
    <w:rsid w:val="00B773D4"/>
    <w:rsid w:val="00B8465E"/>
    <w:rsid w:val="00B859C1"/>
    <w:rsid w:val="00B9318D"/>
    <w:rsid w:val="00B96E12"/>
    <w:rsid w:val="00BA4927"/>
    <w:rsid w:val="00BB6B41"/>
    <w:rsid w:val="00BC091A"/>
    <w:rsid w:val="00BD70BA"/>
    <w:rsid w:val="00BE2EE5"/>
    <w:rsid w:val="00BE7B4C"/>
    <w:rsid w:val="00BF0456"/>
    <w:rsid w:val="00BF7DCA"/>
    <w:rsid w:val="00BF7DE8"/>
    <w:rsid w:val="00C01D1A"/>
    <w:rsid w:val="00C05ADE"/>
    <w:rsid w:val="00C1061A"/>
    <w:rsid w:val="00C33225"/>
    <w:rsid w:val="00C35486"/>
    <w:rsid w:val="00C42E78"/>
    <w:rsid w:val="00C44643"/>
    <w:rsid w:val="00C47364"/>
    <w:rsid w:val="00C54337"/>
    <w:rsid w:val="00C67608"/>
    <w:rsid w:val="00C8027D"/>
    <w:rsid w:val="00C84BE2"/>
    <w:rsid w:val="00C92F1B"/>
    <w:rsid w:val="00C948AB"/>
    <w:rsid w:val="00CE0E2E"/>
    <w:rsid w:val="00CE1530"/>
    <w:rsid w:val="00CF6D28"/>
    <w:rsid w:val="00D200C6"/>
    <w:rsid w:val="00D34C2A"/>
    <w:rsid w:val="00D40E40"/>
    <w:rsid w:val="00D6386C"/>
    <w:rsid w:val="00D675BD"/>
    <w:rsid w:val="00D7305B"/>
    <w:rsid w:val="00D82324"/>
    <w:rsid w:val="00D82FCF"/>
    <w:rsid w:val="00DA409E"/>
    <w:rsid w:val="00DB18EF"/>
    <w:rsid w:val="00DC0543"/>
    <w:rsid w:val="00DC6E41"/>
    <w:rsid w:val="00DD5893"/>
    <w:rsid w:val="00E01EC4"/>
    <w:rsid w:val="00E12739"/>
    <w:rsid w:val="00E17926"/>
    <w:rsid w:val="00E22EAB"/>
    <w:rsid w:val="00E3584C"/>
    <w:rsid w:val="00E40166"/>
    <w:rsid w:val="00E70EC3"/>
    <w:rsid w:val="00E77BF5"/>
    <w:rsid w:val="00E9161C"/>
    <w:rsid w:val="00EA55C0"/>
    <w:rsid w:val="00EC28D1"/>
    <w:rsid w:val="00EC30FA"/>
    <w:rsid w:val="00ED1BC1"/>
    <w:rsid w:val="00EF0C63"/>
    <w:rsid w:val="00EF55BB"/>
    <w:rsid w:val="00F12BCC"/>
    <w:rsid w:val="00F15D0B"/>
    <w:rsid w:val="00F3655B"/>
    <w:rsid w:val="00F44610"/>
    <w:rsid w:val="00F520D5"/>
    <w:rsid w:val="00F53C89"/>
    <w:rsid w:val="00F706B5"/>
    <w:rsid w:val="00F70B5C"/>
    <w:rsid w:val="00F73CB3"/>
    <w:rsid w:val="00F874CC"/>
    <w:rsid w:val="00FC3E89"/>
    <w:rsid w:val="00FC4712"/>
    <w:rsid w:val="00FE0355"/>
    <w:rsid w:val="00FE0990"/>
    <w:rsid w:val="00FE32DE"/>
    <w:rsid w:val="00FE3DEB"/>
    <w:rsid w:val="00FE49FC"/>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7E2"/>
    <w:pPr>
      <w:spacing w:after="200" w:line="276" w:lineRule="auto"/>
    </w:pPr>
    <w:rPr>
      <w:lang w:eastAsia="en-US"/>
    </w:rPr>
  </w:style>
  <w:style w:type="paragraph" w:styleId="Heading1">
    <w:name w:val="heading 1"/>
    <w:basedOn w:val="Normal"/>
    <w:next w:val="Normal"/>
    <w:link w:val="Heading1Char"/>
    <w:uiPriority w:val="99"/>
    <w:qFormat/>
    <w:rsid w:val="001F7025"/>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F7025"/>
    <w:rPr>
      <w:rFonts w:ascii="Cambria" w:hAnsi="Cambria" w:cs="Times New Roman"/>
      <w:b/>
      <w:bCs/>
      <w:kern w:val="32"/>
      <w:sz w:val="32"/>
      <w:szCs w:val="32"/>
    </w:rPr>
  </w:style>
  <w:style w:type="paragraph" w:styleId="BalloonText">
    <w:name w:val="Balloon Text"/>
    <w:basedOn w:val="Normal"/>
    <w:link w:val="BalloonTextChar"/>
    <w:uiPriority w:val="99"/>
    <w:semiHidden/>
    <w:rsid w:val="00736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6992"/>
    <w:rPr>
      <w:rFonts w:ascii="Tahoma" w:hAnsi="Tahoma" w:cs="Tahoma"/>
      <w:sz w:val="16"/>
      <w:szCs w:val="16"/>
    </w:rPr>
  </w:style>
  <w:style w:type="paragraph" w:styleId="NormalWeb">
    <w:name w:val="Normal (Web)"/>
    <w:basedOn w:val="Normal"/>
    <w:uiPriority w:val="99"/>
    <w:rsid w:val="00736992"/>
    <w:pPr>
      <w:spacing w:before="100" w:beforeAutospacing="1" w:after="100" w:afterAutospacing="1" w:line="240" w:lineRule="auto"/>
    </w:pPr>
    <w:rPr>
      <w:rFonts w:ascii="Times New Roman" w:eastAsia="Times New Roman" w:hAnsi="Times New Roman"/>
      <w:sz w:val="24"/>
      <w:szCs w:val="24"/>
      <w:lang w:eastAsia="hu-HU"/>
    </w:rPr>
  </w:style>
  <w:style w:type="paragraph" w:styleId="BodyText3">
    <w:name w:val="Body Text 3"/>
    <w:basedOn w:val="Normal"/>
    <w:link w:val="BodyText3Char"/>
    <w:uiPriority w:val="99"/>
    <w:semiHidden/>
    <w:rsid w:val="0065310B"/>
    <w:pPr>
      <w:snapToGrid w:val="0"/>
      <w:spacing w:after="0" w:line="240" w:lineRule="atLeast"/>
      <w:jc w:val="both"/>
    </w:pPr>
    <w:rPr>
      <w:rFonts w:ascii="Times New Roman" w:eastAsia="Times New Roman" w:hAnsi="Times New Roman"/>
      <w:sz w:val="24"/>
      <w:szCs w:val="20"/>
      <w:lang w:eastAsia="hu-HU"/>
    </w:rPr>
  </w:style>
  <w:style w:type="character" w:customStyle="1" w:styleId="BodyText3Char">
    <w:name w:val="Body Text 3 Char"/>
    <w:basedOn w:val="DefaultParagraphFont"/>
    <w:link w:val="BodyText3"/>
    <w:uiPriority w:val="99"/>
    <w:semiHidden/>
    <w:locked/>
    <w:rsid w:val="0065310B"/>
    <w:rPr>
      <w:rFonts w:ascii="Times New Roman" w:hAnsi="Times New Roman" w:cs="Times New Roman"/>
      <w:sz w:val="20"/>
      <w:szCs w:val="20"/>
      <w:lang w:eastAsia="hu-HU"/>
    </w:rPr>
  </w:style>
  <w:style w:type="paragraph" w:styleId="Header">
    <w:name w:val="header"/>
    <w:basedOn w:val="Normal"/>
    <w:link w:val="HeaderChar"/>
    <w:uiPriority w:val="99"/>
    <w:semiHidden/>
    <w:rsid w:val="001F702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F7025"/>
    <w:rPr>
      <w:rFonts w:cs="Times New Roman"/>
    </w:rPr>
  </w:style>
  <w:style w:type="paragraph" w:styleId="Footer">
    <w:name w:val="footer"/>
    <w:basedOn w:val="Normal"/>
    <w:link w:val="FooterChar"/>
    <w:uiPriority w:val="99"/>
    <w:rsid w:val="001F702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F7025"/>
    <w:rPr>
      <w:rFonts w:cs="Times New Roman"/>
    </w:rPr>
  </w:style>
  <w:style w:type="paragraph" w:styleId="ListParagraph">
    <w:name w:val="List Paragraph"/>
    <w:basedOn w:val="Normal"/>
    <w:uiPriority w:val="99"/>
    <w:qFormat/>
    <w:rsid w:val="002D4E6E"/>
    <w:pPr>
      <w:ind w:left="720"/>
      <w:contextualSpacing/>
    </w:pPr>
  </w:style>
  <w:style w:type="table" w:styleId="TableGrid">
    <w:name w:val="Table Grid"/>
    <w:basedOn w:val="TableNormal"/>
    <w:uiPriority w:val="99"/>
    <w:rsid w:val="00BF7DC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A85FB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6E577D"/>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divs>
    <w:div w:id="246306656">
      <w:marLeft w:val="0"/>
      <w:marRight w:val="0"/>
      <w:marTop w:val="0"/>
      <w:marBottom w:val="0"/>
      <w:divBdr>
        <w:top w:val="none" w:sz="0" w:space="0" w:color="auto"/>
        <w:left w:val="none" w:sz="0" w:space="0" w:color="auto"/>
        <w:bottom w:val="none" w:sz="0" w:space="0" w:color="auto"/>
        <w:right w:val="none" w:sz="0" w:space="0" w:color="auto"/>
      </w:divBdr>
    </w:div>
    <w:div w:id="246306657">
      <w:marLeft w:val="0"/>
      <w:marRight w:val="0"/>
      <w:marTop w:val="0"/>
      <w:marBottom w:val="0"/>
      <w:divBdr>
        <w:top w:val="none" w:sz="0" w:space="0" w:color="auto"/>
        <w:left w:val="none" w:sz="0" w:space="0" w:color="auto"/>
        <w:bottom w:val="none" w:sz="0" w:space="0" w:color="auto"/>
        <w:right w:val="none" w:sz="0" w:space="0" w:color="auto"/>
      </w:divBdr>
    </w:div>
    <w:div w:id="246306658">
      <w:marLeft w:val="0"/>
      <w:marRight w:val="0"/>
      <w:marTop w:val="0"/>
      <w:marBottom w:val="0"/>
      <w:divBdr>
        <w:top w:val="none" w:sz="0" w:space="0" w:color="auto"/>
        <w:left w:val="none" w:sz="0" w:space="0" w:color="auto"/>
        <w:bottom w:val="none" w:sz="0" w:space="0" w:color="auto"/>
        <w:right w:val="none" w:sz="0" w:space="0" w:color="auto"/>
      </w:divBdr>
    </w:div>
    <w:div w:id="246306659">
      <w:marLeft w:val="0"/>
      <w:marRight w:val="0"/>
      <w:marTop w:val="0"/>
      <w:marBottom w:val="0"/>
      <w:divBdr>
        <w:top w:val="none" w:sz="0" w:space="0" w:color="auto"/>
        <w:left w:val="none" w:sz="0" w:space="0" w:color="auto"/>
        <w:bottom w:val="none" w:sz="0" w:space="0" w:color="auto"/>
        <w:right w:val="none" w:sz="0" w:space="0" w:color="auto"/>
      </w:divBdr>
    </w:div>
    <w:div w:id="246306660">
      <w:marLeft w:val="0"/>
      <w:marRight w:val="0"/>
      <w:marTop w:val="0"/>
      <w:marBottom w:val="0"/>
      <w:divBdr>
        <w:top w:val="none" w:sz="0" w:space="0" w:color="auto"/>
        <w:left w:val="none" w:sz="0" w:space="0" w:color="auto"/>
        <w:bottom w:val="none" w:sz="0" w:space="0" w:color="auto"/>
        <w:right w:val="none" w:sz="0" w:space="0" w:color="auto"/>
      </w:divBdr>
    </w:div>
    <w:div w:id="246306661">
      <w:marLeft w:val="0"/>
      <w:marRight w:val="0"/>
      <w:marTop w:val="0"/>
      <w:marBottom w:val="0"/>
      <w:divBdr>
        <w:top w:val="none" w:sz="0" w:space="0" w:color="auto"/>
        <w:left w:val="none" w:sz="0" w:space="0" w:color="auto"/>
        <w:bottom w:val="none" w:sz="0" w:space="0" w:color="auto"/>
        <w:right w:val="none" w:sz="0" w:space="0" w:color="auto"/>
      </w:divBdr>
    </w:div>
    <w:div w:id="246306662">
      <w:marLeft w:val="0"/>
      <w:marRight w:val="0"/>
      <w:marTop w:val="0"/>
      <w:marBottom w:val="0"/>
      <w:divBdr>
        <w:top w:val="none" w:sz="0" w:space="0" w:color="auto"/>
        <w:left w:val="none" w:sz="0" w:space="0" w:color="auto"/>
        <w:bottom w:val="none" w:sz="0" w:space="0" w:color="auto"/>
        <w:right w:val="none" w:sz="0" w:space="0" w:color="auto"/>
      </w:divBdr>
    </w:div>
    <w:div w:id="246306663">
      <w:marLeft w:val="0"/>
      <w:marRight w:val="0"/>
      <w:marTop w:val="0"/>
      <w:marBottom w:val="0"/>
      <w:divBdr>
        <w:top w:val="none" w:sz="0" w:space="0" w:color="auto"/>
        <w:left w:val="none" w:sz="0" w:space="0" w:color="auto"/>
        <w:bottom w:val="none" w:sz="0" w:space="0" w:color="auto"/>
        <w:right w:val="none" w:sz="0" w:space="0" w:color="auto"/>
      </w:divBdr>
    </w:div>
    <w:div w:id="246306664">
      <w:marLeft w:val="0"/>
      <w:marRight w:val="0"/>
      <w:marTop w:val="0"/>
      <w:marBottom w:val="0"/>
      <w:divBdr>
        <w:top w:val="none" w:sz="0" w:space="0" w:color="auto"/>
        <w:left w:val="none" w:sz="0" w:space="0" w:color="auto"/>
        <w:bottom w:val="none" w:sz="0" w:space="0" w:color="auto"/>
        <w:right w:val="none" w:sz="0" w:space="0" w:color="auto"/>
      </w:divBdr>
    </w:div>
    <w:div w:id="246306665">
      <w:marLeft w:val="0"/>
      <w:marRight w:val="0"/>
      <w:marTop w:val="0"/>
      <w:marBottom w:val="0"/>
      <w:divBdr>
        <w:top w:val="none" w:sz="0" w:space="0" w:color="auto"/>
        <w:left w:val="none" w:sz="0" w:space="0" w:color="auto"/>
        <w:bottom w:val="none" w:sz="0" w:space="0" w:color="auto"/>
        <w:right w:val="none" w:sz="0" w:space="0" w:color="auto"/>
      </w:divBdr>
    </w:div>
    <w:div w:id="246306666">
      <w:marLeft w:val="0"/>
      <w:marRight w:val="0"/>
      <w:marTop w:val="0"/>
      <w:marBottom w:val="0"/>
      <w:divBdr>
        <w:top w:val="none" w:sz="0" w:space="0" w:color="auto"/>
        <w:left w:val="none" w:sz="0" w:space="0" w:color="auto"/>
        <w:bottom w:val="none" w:sz="0" w:space="0" w:color="auto"/>
        <w:right w:val="none" w:sz="0" w:space="0" w:color="auto"/>
      </w:divBdr>
    </w:div>
    <w:div w:id="246306667">
      <w:marLeft w:val="0"/>
      <w:marRight w:val="0"/>
      <w:marTop w:val="0"/>
      <w:marBottom w:val="0"/>
      <w:divBdr>
        <w:top w:val="none" w:sz="0" w:space="0" w:color="auto"/>
        <w:left w:val="none" w:sz="0" w:space="0" w:color="auto"/>
        <w:bottom w:val="none" w:sz="0" w:space="0" w:color="auto"/>
        <w:right w:val="none" w:sz="0" w:space="0" w:color="auto"/>
      </w:divBdr>
    </w:div>
    <w:div w:id="246306668">
      <w:marLeft w:val="0"/>
      <w:marRight w:val="0"/>
      <w:marTop w:val="0"/>
      <w:marBottom w:val="0"/>
      <w:divBdr>
        <w:top w:val="none" w:sz="0" w:space="0" w:color="auto"/>
        <w:left w:val="none" w:sz="0" w:space="0" w:color="auto"/>
        <w:bottom w:val="none" w:sz="0" w:space="0" w:color="auto"/>
        <w:right w:val="none" w:sz="0" w:space="0" w:color="auto"/>
      </w:divBdr>
    </w:div>
    <w:div w:id="246306669">
      <w:marLeft w:val="0"/>
      <w:marRight w:val="0"/>
      <w:marTop w:val="0"/>
      <w:marBottom w:val="0"/>
      <w:divBdr>
        <w:top w:val="none" w:sz="0" w:space="0" w:color="auto"/>
        <w:left w:val="none" w:sz="0" w:space="0" w:color="auto"/>
        <w:bottom w:val="none" w:sz="0" w:space="0" w:color="auto"/>
        <w:right w:val="none" w:sz="0" w:space="0" w:color="auto"/>
      </w:divBdr>
    </w:div>
    <w:div w:id="246306670">
      <w:marLeft w:val="0"/>
      <w:marRight w:val="0"/>
      <w:marTop w:val="0"/>
      <w:marBottom w:val="0"/>
      <w:divBdr>
        <w:top w:val="none" w:sz="0" w:space="0" w:color="auto"/>
        <w:left w:val="none" w:sz="0" w:space="0" w:color="auto"/>
        <w:bottom w:val="none" w:sz="0" w:space="0" w:color="auto"/>
        <w:right w:val="none" w:sz="0" w:space="0" w:color="auto"/>
      </w:divBdr>
    </w:div>
    <w:div w:id="246306671">
      <w:marLeft w:val="0"/>
      <w:marRight w:val="0"/>
      <w:marTop w:val="0"/>
      <w:marBottom w:val="0"/>
      <w:divBdr>
        <w:top w:val="none" w:sz="0" w:space="0" w:color="auto"/>
        <w:left w:val="none" w:sz="0" w:space="0" w:color="auto"/>
        <w:bottom w:val="none" w:sz="0" w:space="0" w:color="auto"/>
        <w:right w:val="none" w:sz="0" w:space="0" w:color="auto"/>
      </w:divBdr>
    </w:div>
    <w:div w:id="246306672">
      <w:marLeft w:val="0"/>
      <w:marRight w:val="0"/>
      <w:marTop w:val="0"/>
      <w:marBottom w:val="0"/>
      <w:divBdr>
        <w:top w:val="none" w:sz="0" w:space="0" w:color="auto"/>
        <w:left w:val="none" w:sz="0" w:space="0" w:color="auto"/>
        <w:bottom w:val="none" w:sz="0" w:space="0" w:color="auto"/>
        <w:right w:val="none" w:sz="0" w:space="0" w:color="auto"/>
      </w:divBdr>
    </w:div>
    <w:div w:id="246306673">
      <w:marLeft w:val="0"/>
      <w:marRight w:val="0"/>
      <w:marTop w:val="0"/>
      <w:marBottom w:val="0"/>
      <w:divBdr>
        <w:top w:val="none" w:sz="0" w:space="0" w:color="auto"/>
        <w:left w:val="none" w:sz="0" w:space="0" w:color="auto"/>
        <w:bottom w:val="none" w:sz="0" w:space="0" w:color="auto"/>
        <w:right w:val="none" w:sz="0" w:space="0" w:color="auto"/>
      </w:divBdr>
    </w:div>
    <w:div w:id="246306674">
      <w:marLeft w:val="0"/>
      <w:marRight w:val="0"/>
      <w:marTop w:val="0"/>
      <w:marBottom w:val="0"/>
      <w:divBdr>
        <w:top w:val="none" w:sz="0" w:space="0" w:color="auto"/>
        <w:left w:val="none" w:sz="0" w:space="0" w:color="auto"/>
        <w:bottom w:val="none" w:sz="0" w:space="0" w:color="auto"/>
        <w:right w:val="none" w:sz="0" w:space="0" w:color="auto"/>
      </w:divBdr>
    </w:div>
    <w:div w:id="246306675">
      <w:marLeft w:val="0"/>
      <w:marRight w:val="0"/>
      <w:marTop w:val="0"/>
      <w:marBottom w:val="0"/>
      <w:divBdr>
        <w:top w:val="none" w:sz="0" w:space="0" w:color="auto"/>
        <w:left w:val="none" w:sz="0" w:space="0" w:color="auto"/>
        <w:bottom w:val="none" w:sz="0" w:space="0" w:color="auto"/>
        <w:right w:val="none" w:sz="0" w:space="0" w:color="auto"/>
      </w:divBdr>
    </w:div>
    <w:div w:id="246306676">
      <w:marLeft w:val="0"/>
      <w:marRight w:val="0"/>
      <w:marTop w:val="0"/>
      <w:marBottom w:val="0"/>
      <w:divBdr>
        <w:top w:val="none" w:sz="0" w:space="0" w:color="auto"/>
        <w:left w:val="none" w:sz="0" w:space="0" w:color="auto"/>
        <w:bottom w:val="none" w:sz="0" w:space="0" w:color="auto"/>
        <w:right w:val="none" w:sz="0" w:space="0" w:color="auto"/>
      </w:divBdr>
    </w:div>
    <w:div w:id="246306677">
      <w:marLeft w:val="0"/>
      <w:marRight w:val="0"/>
      <w:marTop w:val="0"/>
      <w:marBottom w:val="0"/>
      <w:divBdr>
        <w:top w:val="none" w:sz="0" w:space="0" w:color="auto"/>
        <w:left w:val="none" w:sz="0" w:space="0" w:color="auto"/>
        <w:bottom w:val="none" w:sz="0" w:space="0" w:color="auto"/>
        <w:right w:val="none" w:sz="0" w:space="0" w:color="auto"/>
      </w:divBdr>
    </w:div>
    <w:div w:id="246306678">
      <w:marLeft w:val="0"/>
      <w:marRight w:val="0"/>
      <w:marTop w:val="0"/>
      <w:marBottom w:val="0"/>
      <w:divBdr>
        <w:top w:val="none" w:sz="0" w:space="0" w:color="auto"/>
        <w:left w:val="none" w:sz="0" w:space="0" w:color="auto"/>
        <w:bottom w:val="none" w:sz="0" w:space="0" w:color="auto"/>
        <w:right w:val="none" w:sz="0" w:space="0" w:color="auto"/>
      </w:divBdr>
    </w:div>
    <w:div w:id="246306679">
      <w:marLeft w:val="0"/>
      <w:marRight w:val="0"/>
      <w:marTop w:val="0"/>
      <w:marBottom w:val="0"/>
      <w:divBdr>
        <w:top w:val="none" w:sz="0" w:space="0" w:color="auto"/>
        <w:left w:val="none" w:sz="0" w:space="0" w:color="auto"/>
        <w:bottom w:val="none" w:sz="0" w:space="0" w:color="auto"/>
        <w:right w:val="none" w:sz="0" w:space="0" w:color="auto"/>
      </w:divBdr>
    </w:div>
    <w:div w:id="246306680">
      <w:marLeft w:val="0"/>
      <w:marRight w:val="0"/>
      <w:marTop w:val="0"/>
      <w:marBottom w:val="0"/>
      <w:divBdr>
        <w:top w:val="none" w:sz="0" w:space="0" w:color="auto"/>
        <w:left w:val="none" w:sz="0" w:space="0" w:color="auto"/>
        <w:bottom w:val="none" w:sz="0" w:space="0" w:color="auto"/>
        <w:right w:val="none" w:sz="0" w:space="0" w:color="auto"/>
      </w:divBdr>
    </w:div>
    <w:div w:id="246306681">
      <w:marLeft w:val="0"/>
      <w:marRight w:val="0"/>
      <w:marTop w:val="0"/>
      <w:marBottom w:val="0"/>
      <w:divBdr>
        <w:top w:val="none" w:sz="0" w:space="0" w:color="auto"/>
        <w:left w:val="none" w:sz="0" w:space="0" w:color="auto"/>
        <w:bottom w:val="none" w:sz="0" w:space="0" w:color="auto"/>
        <w:right w:val="none" w:sz="0" w:space="0" w:color="auto"/>
      </w:divBdr>
    </w:div>
    <w:div w:id="246306682">
      <w:marLeft w:val="0"/>
      <w:marRight w:val="0"/>
      <w:marTop w:val="0"/>
      <w:marBottom w:val="0"/>
      <w:divBdr>
        <w:top w:val="none" w:sz="0" w:space="0" w:color="auto"/>
        <w:left w:val="none" w:sz="0" w:space="0" w:color="auto"/>
        <w:bottom w:val="none" w:sz="0" w:space="0" w:color="auto"/>
        <w:right w:val="none" w:sz="0" w:space="0" w:color="auto"/>
      </w:divBdr>
    </w:div>
    <w:div w:id="246306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39</Pages>
  <Words>6488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 Balaton Airport Kft</dc:title>
  <dc:subject/>
  <dc:creator>Attila</dc:creator>
  <cp:keywords/>
  <dc:description/>
  <cp:lastModifiedBy>bedine</cp:lastModifiedBy>
  <cp:revision>2</cp:revision>
  <dcterms:created xsi:type="dcterms:W3CDTF">2013-03-07T13:55:00Z</dcterms:created>
  <dcterms:modified xsi:type="dcterms:W3CDTF">2013-03-07T13:55:00Z</dcterms:modified>
</cp:coreProperties>
</file>